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trPr>
          <w:cantSplit/>
        </w:trPr>
        <w:tc>
          <w:tcPr>
            <w:tcW w:w="2340" w:type="dxa"/>
            <w:vMerge w:val="restart"/>
          </w:tcPr>
          <w:p w:rsidR="00D57C8E" w:rsidRPr="00EE2373" w:rsidRDefault="00D57C8E">
            <w:pPr>
              <w:ind w:left="-70"/>
              <w:jc w:val="center"/>
              <w:rPr>
                <w:rFonts w:ascii="Arial" w:hAnsi="Arial" w:cs="Arial"/>
              </w:rPr>
            </w:pPr>
          </w:p>
          <w:p w:rsidR="00D57C8E" w:rsidRPr="00EE2373" w:rsidRDefault="00D57C8E">
            <w:pPr>
              <w:ind w:left="-70"/>
              <w:jc w:val="center"/>
              <w:rPr>
                <w:rFonts w:ascii="Arial" w:hAnsi="Arial" w:cs="Arial"/>
              </w:rPr>
            </w:pPr>
          </w:p>
          <w:p w:rsidR="00D57C8E" w:rsidRPr="00EE2373" w:rsidRDefault="009E610E">
            <w:pPr>
              <w:ind w:left="-70"/>
              <w:jc w:val="center"/>
              <w:rPr>
                <w:rFonts w:ascii="Arial" w:hAnsi="Arial" w:cs="Arial"/>
              </w:rPr>
            </w:pPr>
            <w:r>
              <w:rPr>
                <w:rFonts w:ascii="Arial" w:hAnsi="Arial" w:cs="Arial"/>
                <w:noProof/>
              </w:rPr>
              <w:drawing>
                <wp:anchor distT="0" distB="0" distL="114300" distR="114300" simplePos="0" relativeHeight="251658240" behindDoc="0" locked="0" layoutInCell="1" allowOverlap="1" wp14:editId="3D4E128B">
                  <wp:simplePos x="0" y="0"/>
                  <wp:positionH relativeFrom="column">
                    <wp:posOffset>-9271</wp:posOffset>
                  </wp:positionH>
                  <wp:positionV relativeFrom="paragraph">
                    <wp:posOffset>124841</wp:posOffset>
                  </wp:positionV>
                  <wp:extent cx="1185545" cy="1071880"/>
                  <wp:effectExtent l="0" t="0" r="0" b="0"/>
                  <wp:wrapNone/>
                  <wp:docPr id="2" name="Image 2" descr="C:\Users\p.mer\AppData\Local\Microsoft\Windows\Temporary Internet Files\Content.Outlook\JB8WJE3T\Ministère des Armées_CMJN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p.mer\AppData\Local\Microsoft\Windows\Temporary Internet Files\Content.Outlook\JB8WJE3T\Ministère des Armées_CMJN (003).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5545" cy="10718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57C8E" w:rsidRPr="00EE2373" w:rsidRDefault="00D57C8E">
            <w:pPr>
              <w:ind w:left="-70"/>
              <w:jc w:val="center"/>
              <w:rPr>
                <w:rFonts w:ascii="Arial" w:hAnsi="Arial" w:cs="Arial"/>
              </w:rPr>
            </w:pPr>
          </w:p>
          <w:p w:rsidR="00D57C8E" w:rsidRPr="00EE2373" w:rsidRDefault="00D57C8E">
            <w:pPr>
              <w:ind w:left="-70"/>
              <w:jc w:val="center"/>
              <w:rPr>
                <w:rFonts w:ascii="Arial" w:hAnsi="Arial" w:cs="Arial"/>
              </w:rPr>
            </w:pPr>
          </w:p>
          <w:p w:rsidR="00D57C8E" w:rsidRPr="00EE2373" w:rsidRDefault="00D57C8E">
            <w:pPr>
              <w:ind w:left="-70"/>
              <w:jc w:val="center"/>
              <w:rPr>
                <w:rFonts w:ascii="Arial" w:hAnsi="Arial" w:cs="Arial"/>
              </w:rPr>
            </w:pPr>
          </w:p>
          <w:p w:rsidR="00D57C8E" w:rsidRPr="00EE2373" w:rsidRDefault="00D57C8E" w:rsidP="0073562D">
            <w:pPr>
              <w:pStyle w:val="Notedefin"/>
              <w:spacing w:before="120"/>
              <w:ind w:left="142"/>
              <w:jc w:val="center"/>
              <w:rPr>
                <w:rFonts w:ascii="Arial" w:hAnsi="Arial" w:cs="Arial"/>
              </w:rPr>
            </w:pPr>
          </w:p>
        </w:tc>
        <w:tc>
          <w:tcPr>
            <w:tcW w:w="7255" w:type="dxa"/>
            <w:vAlign w:val="bottom"/>
          </w:tcPr>
          <w:p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trPr>
          <w:cantSplit/>
        </w:trPr>
        <w:tc>
          <w:tcPr>
            <w:tcW w:w="2340" w:type="dxa"/>
            <w:vMerge/>
          </w:tcPr>
          <w:p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rsidR="00D57C8E" w:rsidRPr="00EE2373" w:rsidRDefault="00D57C8E" w:rsidP="00DF0BDA">
            <w:pPr>
              <w:spacing w:before="60" w:after="60"/>
              <w:rPr>
                <w:rFonts w:ascii="Arial" w:hAnsi="Arial" w:cs="Arial"/>
              </w:rPr>
            </w:pPr>
            <w:r w:rsidRPr="001329D9">
              <w:rPr>
                <w:rFonts w:ascii="Arial" w:hAnsi="Arial" w:cs="Arial"/>
                <w:b/>
              </w:rPr>
              <w:t xml:space="preserve">Marché : </w:t>
            </w:r>
            <w:r w:rsidRPr="001329D9">
              <w:rPr>
                <w:rFonts w:ascii="Arial" w:hAnsi="Arial" w:cs="Arial"/>
                <w:b/>
                <w:sz w:val="24"/>
              </w:rPr>
              <w:t>n° S</w:t>
            </w:r>
            <w:r w:rsidR="00B14497" w:rsidRPr="001329D9">
              <w:rPr>
                <w:rFonts w:ascii="Arial" w:hAnsi="Arial" w:cs="Arial"/>
                <w:b/>
                <w:sz w:val="24"/>
              </w:rPr>
              <w:t xml:space="preserve"> </w:t>
            </w:r>
            <w:r w:rsidR="001329D9" w:rsidRPr="001329D9">
              <w:rPr>
                <w:rFonts w:ascii="Arial" w:hAnsi="Arial" w:cs="Arial"/>
                <w:b/>
                <w:sz w:val="24"/>
              </w:rPr>
              <w:t>2</w:t>
            </w:r>
            <w:r w:rsidR="00453834">
              <w:rPr>
                <w:rFonts w:ascii="Arial" w:hAnsi="Arial" w:cs="Arial"/>
                <w:b/>
                <w:sz w:val="24"/>
              </w:rPr>
              <w:t>5</w:t>
            </w:r>
            <w:r w:rsidR="003F5216" w:rsidRPr="001329D9">
              <w:rPr>
                <w:rFonts w:ascii="Arial" w:hAnsi="Arial" w:cs="Arial"/>
                <w:b/>
                <w:sz w:val="24"/>
              </w:rPr>
              <w:t xml:space="preserve"> </w:t>
            </w:r>
            <w:r w:rsidRPr="001329D9">
              <w:rPr>
                <w:rFonts w:ascii="Arial" w:hAnsi="Arial" w:cs="Arial"/>
                <w:b/>
                <w:sz w:val="24"/>
              </w:rPr>
              <w:t>B</w:t>
            </w:r>
            <w:r w:rsidR="00CD47AD" w:rsidRPr="001329D9">
              <w:rPr>
                <w:rFonts w:ascii="Arial" w:hAnsi="Arial" w:cs="Arial"/>
                <w:b/>
                <w:sz w:val="24"/>
              </w:rPr>
              <w:t xml:space="preserve"> </w:t>
            </w:r>
            <w:r w:rsidR="00791E90" w:rsidRPr="001329D9">
              <w:rPr>
                <w:rFonts w:ascii="Arial" w:hAnsi="Arial" w:cs="Arial"/>
                <w:b/>
                <w:sz w:val="24"/>
              </w:rPr>
              <w:t>00</w:t>
            </w:r>
            <w:r w:rsidR="00DF0BDA">
              <w:rPr>
                <w:rFonts w:ascii="Arial" w:hAnsi="Arial" w:cs="Arial"/>
                <w:b/>
                <w:sz w:val="24"/>
              </w:rPr>
              <w:t>71</w:t>
            </w:r>
            <w:r w:rsidR="005944AD">
              <w:rPr>
                <w:rFonts w:ascii="Arial" w:hAnsi="Arial" w:cs="Arial"/>
                <w:b/>
                <w:sz w:val="24"/>
              </w:rPr>
              <w:t>1</w:t>
            </w:r>
            <w:r w:rsidR="001329D9" w:rsidRPr="001329D9">
              <w:rPr>
                <w:rFonts w:ascii="Arial" w:hAnsi="Arial" w:cs="Arial"/>
                <w:b/>
                <w:sz w:val="24"/>
              </w:rPr>
              <w:t>000</w:t>
            </w:r>
          </w:p>
        </w:tc>
      </w:tr>
      <w:tr w:rsidR="00D57C8E" w:rsidRPr="00EE2373" w:rsidTr="00791E90">
        <w:trPr>
          <w:cantSplit/>
          <w:trHeight w:val="667"/>
        </w:trPr>
        <w:tc>
          <w:tcPr>
            <w:tcW w:w="2340" w:type="dxa"/>
            <w:vMerge/>
          </w:tcPr>
          <w:p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rsidR="00D57C8E" w:rsidRPr="00EE2373" w:rsidRDefault="00D57C8E" w:rsidP="00DF0BDA">
            <w:pPr>
              <w:spacing w:before="60" w:after="60"/>
              <w:rPr>
                <w:rFonts w:ascii="Arial" w:hAnsi="Arial" w:cs="Arial"/>
                <w:b/>
              </w:rPr>
            </w:pPr>
            <w:r w:rsidRPr="00EE2373">
              <w:rPr>
                <w:rFonts w:ascii="Arial" w:hAnsi="Arial" w:cs="Arial"/>
                <w:b/>
              </w:rPr>
              <w:t>Date de lancement de la procédure :</w:t>
            </w:r>
            <w:r w:rsidR="00CF3847">
              <w:rPr>
                <w:rFonts w:ascii="Arial" w:hAnsi="Arial" w:cs="Arial"/>
                <w:b/>
              </w:rPr>
              <w:t xml:space="preserve"> </w:t>
            </w:r>
            <w:r w:rsidR="008E4429">
              <w:rPr>
                <w:rFonts w:ascii="Arial" w:hAnsi="Arial" w:cs="Arial"/>
                <w:b/>
              </w:rPr>
              <w:t>20/10/2025</w:t>
            </w:r>
            <w:bookmarkStart w:id="0" w:name="_GoBack"/>
            <w:bookmarkEnd w:id="0"/>
          </w:p>
        </w:tc>
      </w:tr>
      <w:tr w:rsidR="00D57C8E" w:rsidRPr="00EE2373" w:rsidTr="00791E90">
        <w:trPr>
          <w:trHeight w:val="988"/>
        </w:trPr>
        <w:tc>
          <w:tcPr>
            <w:tcW w:w="2340" w:type="dxa"/>
            <w:vMerge/>
          </w:tcPr>
          <w:p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rsidR="00D57C8E" w:rsidRPr="00EE2373" w:rsidRDefault="00B83724" w:rsidP="00DF0BDA">
            <w:pPr>
              <w:spacing w:before="60" w:after="60"/>
              <w:jc w:val="both"/>
              <w:rPr>
                <w:rFonts w:ascii="Arial" w:hAnsi="Arial" w:cs="Arial"/>
                <w:b/>
              </w:rPr>
            </w:pPr>
            <w:r w:rsidRPr="00B83724">
              <w:rPr>
                <w:rFonts w:ascii="Arial" w:hAnsi="Arial" w:cs="Arial"/>
                <w:b/>
              </w:rPr>
              <w:t xml:space="preserve">Approvisionnement </w:t>
            </w:r>
            <w:r w:rsidR="001A742C" w:rsidRPr="001A742C">
              <w:rPr>
                <w:rFonts w:ascii="Arial" w:hAnsi="Arial" w:cs="Arial"/>
                <w:b/>
              </w:rPr>
              <w:t>de</w:t>
            </w:r>
            <w:r w:rsidR="002D44C7">
              <w:rPr>
                <w:rFonts w:ascii="Arial" w:hAnsi="Arial" w:cs="Arial"/>
                <w:b/>
              </w:rPr>
              <w:t xml:space="preserve"> cibles</w:t>
            </w:r>
            <w:r w:rsidR="005944AD">
              <w:rPr>
                <w:rFonts w:ascii="Arial" w:hAnsi="Arial" w:cs="Arial"/>
                <w:b/>
              </w:rPr>
              <w:t xml:space="preserve"> </w:t>
            </w:r>
            <w:r w:rsidR="00DF0BDA">
              <w:rPr>
                <w:rFonts w:ascii="Arial" w:hAnsi="Arial" w:cs="Arial"/>
                <w:b/>
              </w:rPr>
              <w:t>tomato killer</w:t>
            </w:r>
            <w:r w:rsidR="001A742C" w:rsidRPr="001A742C">
              <w:rPr>
                <w:rFonts w:ascii="Arial" w:hAnsi="Arial" w:cs="Arial"/>
                <w:b/>
              </w:rPr>
              <w:t xml:space="preserve"> au profit de la Marine nationale</w:t>
            </w:r>
            <w:r w:rsidRPr="00B83724">
              <w:rPr>
                <w:rFonts w:ascii="Arial" w:hAnsi="Arial" w:cs="Arial"/>
                <w:b/>
              </w:rPr>
              <w:t>.</w:t>
            </w:r>
          </w:p>
        </w:tc>
      </w:tr>
    </w:tbl>
    <w:p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222"/>
      </w:tblGrid>
      <w:tr w:rsidR="000E7D92" w:rsidRPr="00EE2373"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rsidTr="00AD44E0">
              <w:tc>
                <w:tcPr>
                  <w:tcW w:w="2268" w:type="dxa"/>
                </w:tcPr>
                <w:p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rsidR="000E7D92" w:rsidRPr="00EE2373" w:rsidRDefault="000E7D92" w:rsidP="00AD44E0">
                  <w:pPr>
                    <w:pStyle w:val="Notedebasdepage"/>
                    <w:spacing w:before="20" w:after="60"/>
                    <w:jc w:val="both"/>
                    <w:rPr>
                      <w:rFonts w:ascii="Arial" w:hAnsi="Arial" w:cs="Arial"/>
                      <w:b/>
                      <w:bCs/>
                    </w:rPr>
                  </w:pPr>
                </w:p>
                <w:p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de  </w:t>
                  </w:r>
                  <w:smartTag w:uri="urn:schemas-microsoft-com:office:smarttags" w:element="time">
                    <w:smartTagPr>
                      <w:attr w:name="ProductID" w:val="la Flotte"/>
                    </w:smartTagPr>
                    <w:r w:rsidRPr="00EE2373">
                      <w:rPr>
                        <w:rFonts w:ascii="Arial" w:hAnsi="Arial" w:cs="Arial"/>
                      </w:rPr>
                      <w:t>la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rsidR="000E7D92" w:rsidRPr="00EE2373" w:rsidRDefault="000E7D92">
            <w:pPr>
              <w:rPr>
                <w:rFonts w:ascii="Arial" w:hAnsi="Arial" w:cs="Arial"/>
              </w:rPr>
            </w:pPr>
          </w:p>
        </w:tc>
        <w:tc>
          <w:tcPr>
            <w:tcW w:w="7371" w:type="dxa"/>
          </w:tcPr>
          <w:p w:rsidR="000E7D92" w:rsidRPr="00EE2373" w:rsidRDefault="000E7D92">
            <w:pPr>
              <w:rPr>
                <w:rFonts w:ascii="Arial" w:hAnsi="Arial" w:cs="Arial"/>
              </w:rPr>
            </w:pPr>
          </w:p>
        </w:tc>
      </w:tr>
    </w:tbl>
    <w:p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tc>
          <w:tcPr>
            <w:tcW w:w="5576" w:type="dxa"/>
            <w:gridSpan w:val="3"/>
            <w:tcBorders>
              <w:top w:val="single" w:sz="4" w:space="0" w:color="auto"/>
              <w:left w:val="single" w:sz="4" w:space="0" w:color="auto"/>
              <w:bottom w:val="single" w:sz="4" w:space="0" w:color="auto"/>
              <w:right w:val="single" w:sz="4" w:space="0" w:color="auto"/>
            </w:tcBorders>
          </w:tcPr>
          <w:p w:rsidR="00D57C8E" w:rsidRPr="00EE2373" w:rsidRDefault="00D57C8E">
            <w:pPr>
              <w:pStyle w:val="Objetducommentaire"/>
              <w:spacing w:before="40" w:after="40"/>
              <w:rPr>
                <w:rFonts w:ascii="Arial" w:hAnsi="Arial" w:cs="Arial"/>
              </w:rPr>
            </w:pPr>
            <w:r w:rsidRPr="00EE2373">
              <w:rPr>
                <w:rFonts w:ascii="Arial" w:hAnsi="Arial" w:cs="Arial"/>
              </w:rPr>
              <w:t>Raison sociale</w:t>
            </w:r>
          </w:p>
          <w:p w:rsidR="00D57C8E" w:rsidRPr="00EE2373" w:rsidRDefault="00D57C8E">
            <w:pPr>
              <w:spacing w:after="40"/>
              <w:rPr>
                <w:rFonts w:ascii="Arial" w:hAnsi="Arial" w:cs="Arial"/>
                <w:b/>
                <w:bCs/>
              </w:rPr>
            </w:pPr>
            <w:r w:rsidRPr="00EE2373">
              <w:rPr>
                <w:rFonts w:ascii="Arial" w:hAnsi="Arial" w:cs="Arial"/>
                <w:b/>
                <w:bCs/>
              </w:rPr>
              <w:t>Forme juridique</w:t>
            </w:r>
          </w:p>
          <w:p w:rsidR="00D57C8E" w:rsidRPr="00EE2373" w:rsidRDefault="00D57C8E">
            <w:pPr>
              <w:spacing w:after="40"/>
              <w:rPr>
                <w:rFonts w:ascii="Arial" w:hAnsi="Arial" w:cs="Arial"/>
                <w:b/>
                <w:bCs/>
              </w:rPr>
            </w:pPr>
            <w:r w:rsidRPr="00EE2373">
              <w:rPr>
                <w:rFonts w:ascii="Arial" w:hAnsi="Arial" w:cs="Arial"/>
                <w:b/>
                <w:bCs/>
              </w:rPr>
              <w:t>Adresse</w:t>
            </w:r>
          </w:p>
          <w:p w:rsidR="00D57C8E" w:rsidRPr="00EE2373" w:rsidRDefault="00D57C8E">
            <w:pPr>
              <w:spacing w:after="40"/>
              <w:rPr>
                <w:rFonts w:ascii="Arial" w:hAnsi="Arial" w:cs="Arial"/>
                <w:b/>
                <w:bCs/>
              </w:rPr>
            </w:pPr>
            <w:r w:rsidRPr="00EE2373">
              <w:rPr>
                <w:rFonts w:ascii="Arial" w:hAnsi="Arial" w:cs="Arial"/>
                <w:b/>
                <w:bCs/>
              </w:rPr>
              <w:t>tél.</w:t>
            </w:r>
          </w:p>
          <w:p w:rsidR="00D57C8E" w:rsidRPr="00EE2373" w:rsidRDefault="00D57C8E">
            <w:pPr>
              <w:spacing w:after="40"/>
              <w:rPr>
                <w:rFonts w:ascii="Arial" w:hAnsi="Arial" w:cs="Arial"/>
                <w:b/>
                <w:bCs/>
              </w:rPr>
            </w:pPr>
            <w:r w:rsidRPr="00EE2373">
              <w:rPr>
                <w:rFonts w:ascii="Arial" w:hAnsi="Arial" w:cs="Arial"/>
                <w:b/>
                <w:bCs/>
              </w:rPr>
              <w:t>Fax</w:t>
            </w:r>
          </w:p>
          <w:p w:rsidR="00D57C8E" w:rsidRPr="00EE2373" w:rsidRDefault="00D57C8E">
            <w:pPr>
              <w:spacing w:after="40"/>
              <w:rPr>
                <w:rFonts w:ascii="Arial" w:hAnsi="Arial" w:cs="Arial"/>
                <w:b/>
                <w:bCs/>
              </w:rPr>
            </w:pPr>
            <w:r w:rsidRPr="00EE2373">
              <w:rPr>
                <w:rFonts w:ascii="Arial" w:hAnsi="Arial" w:cs="Arial"/>
                <w:b/>
                <w:bCs/>
              </w:rPr>
              <w:t>N° SIRET</w:t>
            </w:r>
          </w:p>
          <w:p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rsidR="00D57C8E" w:rsidRPr="00EE2373" w:rsidRDefault="00D57C8E">
            <w:pPr>
              <w:pStyle w:val="Objetducommentaire"/>
              <w:spacing w:before="60" w:after="60"/>
              <w:jc w:val="both"/>
              <w:rPr>
                <w:rFonts w:ascii="Arial" w:hAnsi="Arial" w:cs="Arial"/>
              </w:rPr>
            </w:pPr>
          </w:p>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rsidR="00D57C8E" w:rsidRPr="00EE2373" w:rsidRDefault="00D57C8E">
            <w:pPr>
              <w:rPr>
                <w:rFonts w:ascii="Arial" w:hAnsi="Arial" w:cs="Arial"/>
              </w:rPr>
            </w:pPr>
          </w:p>
          <w:p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rsidR="00D57C8E" w:rsidRPr="00EE2373" w:rsidRDefault="00D57C8E">
            <w:pPr>
              <w:pStyle w:val="Paragraphe1"/>
              <w:spacing w:before="0" w:after="0"/>
              <w:ind w:left="34"/>
              <w:rPr>
                <w:rFonts w:ascii="Arial" w:hAnsi="Arial" w:cs="Arial"/>
                <w:szCs w:val="18"/>
              </w:rPr>
            </w:pPr>
          </w:p>
          <w:p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le dit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rsidR="00D57C8E" w:rsidRPr="00EE2373" w:rsidRDefault="00D57C8E">
            <w:pPr>
              <w:pStyle w:val="Paragraphe1"/>
              <w:spacing w:before="0" w:after="0"/>
              <w:ind w:left="34"/>
              <w:rPr>
                <w:rFonts w:ascii="Arial" w:hAnsi="Arial" w:cs="Arial"/>
                <w:sz w:val="20"/>
              </w:rPr>
            </w:pPr>
          </w:p>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trPr>
          <w:cantSplit/>
        </w:trPr>
        <w:tc>
          <w:tcPr>
            <w:tcW w:w="1985" w:type="dxa"/>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p>
          <w:p w:rsidR="00D57C8E" w:rsidRPr="00EE2373" w:rsidRDefault="00D57C8E">
            <w:pPr>
              <w:spacing w:before="60" w:after="60"/>
              <w:jc w:val="center"/>
              <w:rPr>
                <w:rFonts w:ascii="Arial" w:hAnsi="Arial" w:cs="Arial"/>
                <w:b/>
                <w:bCs/>
              </w:rPr>
            </w:pPr>
            <w:r w:rsidRPr="00EE2373">
              <w:rPr>
                <w:rFonts w:ascii="Arial" w:hAnsi="Arial" w:cs="Arial"/>
                <w:b/>
                <w:bCs/>
              </w:rPr>
              <w:t>Montant de l’offre</w:t>
            </w:r>
          </w:p>
          <w:p w:rsidR="00D57C8E" w:rsidRPr="00453834" w:rsidRDefault="00D57C8E" w:rsidP="00453834">
            <w:pP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trPr>
          <w:cantSplit/>
        </w:trPr>
        <w:tc>
          <w:tcPr>
            <w:tcW w:w="1985" w:type="dxa"/>
            <w:tcBorders>
              <w:top w:val="single" w:sz="4" w:space="0" w:color="auto"/>
              <w:left w:val="single" w:sz="4" w:space="0" w:color="auto"/>
              <w:bottom w:val="single" w:sz="4" w:space="0" w:color="auto"/>
              <w:right w:val="single" w:sz="4" w:space="0" w:color="auto"/>
            </w:tcBorders>
          </w:tcPr>
          <w:p w:rsidR="00D57C8E" w:rsidRPr="00EE2373" w:rsidRDefault="00D57C8E">
            <w:pPr>
              <w:rPr>
                <w:rFonts w:ascii="Arial" w:hAnsi="Arial" w:cs="Arial"/>
                <w:b/>
                <w:bCs/>
              </w:rPr>
            </w:pPr>
          </w:p>
          <w:p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rsidR="00D57C8E" w:rsidRPr="00453834" w:rsidRDefault="00D57C8E" w:rsidP="00453834"/>
        </w:tc>
        <w:tc>
          <w:tcPr>
            <w:tcW w:w="7654" w:type="dxa"/>
            <w:gridSpan w:val="4"/>
            <w:tcBorders>
              <w:top w:val="single" w:sz="4" w:space="0" w:color="auto"/>
              <w:left w:val="single" w:sz="4" w:space="0" w:color="auto"/>
              <w:bottom w:val="single" w:sz="4" w:space="0" w:color="auto"/>
              <w:right w:val="single" w:sz="4" w:space="0" w:color="auto"/>
            </w:tcBorders>
          </w:tcPr>
          <w:p w:rsidR="00D57C8E" w:rsidRPr="00EE2373" w:rsidRDefault="00D57C8E">
            <w:pPr>
              <w:pStyle w:val="Notedebasdepage"/>
              <w:rPr>
                <w:rFonts w:ascii="Arial" w:hAnsi="Arial" w:cs="Arial"/>
              </w:rPr>
            </w:pPr>
          </w:p>
          <w:p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rsidR="00EF594B" w:rsidRPr="00EF594B" w:rsidRDefault="00EF594B" w:rsidP="00EF594B">
            <w:pPr>
              <w:rPr>
                <w:rFonts w:ascii="Arial" w:hAnsi="Arial" w:cs="Arial"/>
              </w:rPr>
            </w:pPr>
          </w:p>
          <w:p w:rsidR="00D57C8E" w:rsidRPr="00EF594B" w:rsidRDefault="00D57C8E" w:rsidP="00EF594B">
            <w:pPr>
              <w:rPr>
                <w:rFonts w:ascii="Arial" w:hAnsi="Arial" w:cs="Arial"/>
              </w:rPr>
            </w:pPr>
          </w:p>
        </w:tc>
      </w:tr>
      <w:tr w:rsidR="00D57C8E" w:rsidRPr="00EE2373">
        <w:trPr>
          <w:cantSplit/>
        </w:trPr>
        <w:tc>
          <w:tcPr>
            <w:tcW w:w="1985" w:type="dxa"/>
            <w:tcBorders>
              <w:top w:val="single" w:sz="4" w:space="0" w:color="auto"/>
              <w:left w:val="single" w:sz="4" w:space="0" w:color="auto"/>
              <w:bottom w:val="single" w:sz="4" w:space="0" w:color="auto"/>
              <w:right w:val="single" w:sz="4" w:space="0" w:color="auto"/>
            </w:tcBorders>
          </w:tcPr>
          <w:p w:rsidR="001329D9"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p w:rsidR="001329D9" w:rsidRPr="001329D9" w:rsidRDefault="001329D9" w:rsidP="001329D9">
            <w:pPr>
              <w:rPr>
                <w:rFonts w:ascii="Arial" w:hAnsi="Arial" w:cs="Arial"/>
              </w:rPr>
            </w:pPr>
          </w:p>
          <w:p w:rsidR="00EC533C" w:rsidRDefault="00EC533C" w:rsidP="00F20863">
            <w:pPr>
              <w:jc w:val="right"/>
              <w:rPr>
                <w:rFonts w:ascii="Arial" w:hAnsi="Arial" w:cs="Arial"/>
              </w:rPr>
            </w:pPr>
          </w:p>
          <w:p w:rsidR="00D57C8E" w:rsidRDefault="00D57C8E" w:rsidP="00B5450B">
            <w:pPr>
              <w:rPr>
                <w:rFonts w:ascii="Arial" w:hAnsi="Arial" w:cs="Arial"/>
              </w:rPr>
            </w:pPr>
          </w:p>
          <w:p w:rsidR="00DF0BDA" w:rsidRDefault="00DF0BDA" w:rsidP="00B5450B">
            <w:pPr>
              <w:rPr>
                <w:rFonts w:ascii="Arial" w:hAnsi="Arial" w:cs="Arial"/>
              </w:rPr>
            </w:pPr>
          </w:p>
          <w:p w:rsidR="00B5450B" w:rsidRPr="001A742C" w:rsidRDefault="00B5450B" w:rsidP="00B5450B">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rsidR="00D57C8E" w:rsidRPr="00EE2373" w:rsidRDefault="00D57C8E">
            <w:pPr>
              <w:pStyle w:val="Notedebasdepage"/>
              <w:rPr>
                <w:rFonts w:ascii="Arial" w:hAnsi="Arial" w:cs="Arial"/>
                <w:szCs w:val="18"/>
              </w:rPr>
            </w:pPr>
            <w:r w:rsidRPr="00EE2373">
              <w:rPr>
                <w:rFonts w:ascii="Arial" w:hAnsi="Arial" w:cs="Arial"/>
                <w:szCs w:val="18"/>
              </w:rPr>
              <w:t>Cf. annexe financière.</w:t>
            </w:r>
          </w:p>
          <w:p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(cf article 6)</w:t>
            </w:r>
          </w:p>
          <w:p w:rsidR="00EF594B" w:rsidRDefault="00517477" w:rsidP="00517477">
            <w:pPr>
              <w:pStyle w:val="Notedebasdepage"/>
              <w:tabs>
                <w:tab w:val="left" w:pos="4875"/>
              </w:tabs>
              <w:rPr>
                <w:rFonts w:ascii="Arial" w:hAnsi="Arial" w:cs="Arial"/>
              </w:rPr>
            </w:pPr>
            <w:r w:rsidRPr="00EE2373">
              <w:rPr>
                <w:rFonts w:ascii="Arial" w:hAnsi="Arial" w:cs="Arial"/>
              </w:rPr>
              <w:tab/>
            </w:r>
          </w:p>
          <w:p w:rsidR="00D57C8E" w:rsidRPr="00EF594B" w:rsidRDefault="00D57C8E" w:rsidP="00EF594B"/>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rsidR="00D57C8E" w:rsidRPr="001329D9" w:rsidRDefault="00676CF1" w:rsidP="001329D9">
            <w:pPr>
              <w:tabs>
                <w:tab w:val="left" w:pos="6694"/>
              </w:tabs>
            </w:pPr>
            <w:r>
              <w:tab/>
            </w:r>
          </w:p>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rsidR="00D57C8E" w:rsidRPr="00EE2373" w:rsidRDefault="00D57C8E">
      <w:pPr>
        <w:pStyle w:val="Notedebasdepage"/>
        <w:spacing w:after="120"/>
        <w:jc w:val="both"/>
        <w:rPr>
          <w:rFonts w:ascii="Arial" w:hAnsi="Arial" w:cs="Arial"/>
          <w:b/>
          <w:bCs/>
        </w:rPr>
      </w:pPr>
    </w:p>
    <w:p w:rsidR="00D57C8E" w:rsidRPr="00EE2373" w:rsidRDefault="00D57C8E">
      <w:pPr>
        <w:pStyle w:val="Notedebasdepage"/>
        <w:spacing w:after="120"/>
        <w:jc w:val="both"/>
        <w:rPr>
          <w:rFonts w:ascii="Arial" w:hAnsi="Arial" w:cs="Arial"/>
          <w:b/>
          <w:bCs/>
        </w:rPr>
      </w:pPr>
    </w:p>
    <w:p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trPr>
          <w:jc w:val="center"/>
        </w:trPr>
        <w:tc>
          <w:tcPr>
            <w:tcW w:w="1419" w:type="dxa"/>
            <w:gridSpan w:val="5"/>
          </w:tcPr>
          <w:p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rsidR="00D57C8E" w:rsidRPr="00EE2373" w:rsidRDefault="00D57C8E">
            <w:pPr>
              <w:spacing w:before="60"/>
              <w:rPr>
                <w:rFonts w:ascii="Arial" w:hAnsi="Arial" w:cs="Arial"/>
                <w:b/>
              </w:rPr>
            </w:pPr>
          </w:p>
        </w:tc>
        <w:tc>
          <w:tcPr>
            <w:tcW w:w="1417" w:type="dxa"/>
            <w:gridSpan w:val="5"/>
          </w:tcPr>
          <w:p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rsidR="00D57C8E" w:rsidRPr="00EE2373" w:rsidRDefault="00D57C8E">
            <w:pPr>
              <w:spacing w:before="60"/>
              <w:rPr>
                <w:rFonts w:ascii="Arial" w:hAnsi="Arial" w:cs="Arial"/>
                <w:b/>
              </w:rPr>
            </w:pPr>
          </w:p>
        </w:tc>
        <w:tc>
          <w:tcPr>
            <w:tcW w:w="3118" w:type="dxa"/>
            <w:gridSpan w:val="11"/>
          </w:tcPr>
          <w:p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rsidR="00D57C8E" w:rsidRPr="00EE2373" w:rsidRDefault="00D57C8E">
            <w:pPr>
              <w:spacing w:before="60"/>
              <w:rPr>
                <w:rFonts w:ascii="Arial" w:hAnsi="Arial" w:cs="Arial"/>
                <w:b/>
              </w:rPr>
            </w:pPr>
          </w:p>
        </w:tc>
        <w:tc>
          <w:tcPr>
            <w:tcW w:w="851" w:type="dxa"/>
            <w:gridSpan w:val="2"/>
          </w:tcPr>
          <w:p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trPr>
          <w:trHeight w:val="332"/>
          <w:jc w:val="center"/>
        </w:trPr>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709" w:type="dxa"/>
            <w:tcBorders>
              <w:top w:val="nil"/>
              <w:bottom w:val="nil"/>
            </w:tcBorders>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pStyle w:val="Notedebasdepage"/>
              <w:spacing w:before="360"/>
              <w:rPr>
                <w:rFonts w:ascii="Arial" w:hAnsi="Arial" w:cs="Arial"/>
              </w:rPr>
            </w:pPr>
          </w:p>
        </w:tc>
        <w:tc>
          <w:tcPr>
            <w:tcW w:w="709" w:type="dxa"/>
            <w:tcBorders>
              <w:top w:val="nil"/>
              <w:bottom w:val="nil"/>
            </w:tcBorders>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709" w:type="dxa"/>
            <w:tcBorders>
              <w:top w:val="nil"/>
              <w:bottom w:val="nil"/>
            </w:tcBorders>
          </w:tcPr>
          <w:p w:rsidR="00D57C8E" w:rsidRPr="00EE2373" w:rsidRDefault="00D57C8E">
            <w:pPr>
              <w:spacing w:before="360"/>
              <w:rPr>
                <w:rFonts w:ascii="Arial" w:hAnsi="Arial" w:cs="Arial"/>
              </w:rPr>
            </w:pPr>
          </w:p>
        </w:tc>
        <w:tc>
          <w:tcPr>
            <w:tcW w:w="425" w:type="dxa"/>
          </w:tcPr>
          <w:p w:rsidR="00D57C8E" w:rsidRPr="00EE2373" w:rsidRDefault="00D57C8E">
            <w:pPr>
              <w:spacing w:before="360"/>
              <w:rPr>
                <w:rFonts w:ascii="Arial" w:hAnsi="Arial" w:cs="Arial"/>
              </w:rPr>
            </w:pPr>
          </w:p>
        </w:tc>
        <w:tc>
          <w:tcPr>
            <w:tcW w:w="426" w:type="dxa"/>
          </w:tcPr>
          <w:p w:rsidR="00D57C8E" w:rsidRPr="00EE2373" w:rsidRDefault="00D57C8E">
            <w:pPr>
              <w:spacing w:before="360"/>
              <w:rPr>
                <w:rFonts w:ascii="Arial" w:hAnsi="Arial" w:cs="Arial"/>
              </w:rPr>
            </w:pPr>
          </w:p>
        </w:tc>
      </w:tr>
    </w:tbl>
    <w:p w:rsidR="00D57C8E" w:rsidRPr="00EE2373" w:rsidRDefault="00D57C8E">
      <w:pPr>
        <w:ind w:left="426" w:hanging="994"/>
        <w:rPr>
          <w:rFonts w:ascii="Arial" w:hAnsi="Arial" w:cs="Arial"/>
        </w:rPr>
      </w:pPr>
    </w:p>
    <w:p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rsidTr="00C064C3">
        <w:trPr>
          <w:cantSplit/>
        </w:trPr>
        <w:tc>
          <w:tcPr>
            <w:tcW w:w="9900" w:type="dxa"/>
            <w:gridSpan w:val="4"/>
            <w:tcBorders>
              <w:bottom w:val="single" w:sz="4" w:space="0" w:color="auto"/>
            </w:tcBorders>
          </w:tcPr>
          <w:p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rsidR="005A16B4" w:rsidRPr="00EE2373" w:rsidRDefault="005A16B4" w:rsidP="00C064C3">
            <w:pPr>
              <w:pStyle w:val="Commentaire"/>
              <w:rPr>
                <w:rFonts w:ascii="Arial" w:hAnsi="Arial" w:cs="Arial"/>
              </w:rPr>
            </w:pPr>
          </w:p>
        </w:tc>
      </w:tr>
      <w:tr w:rsidR="005A16B4" w:rsidRPr="00EE2373" w:rsidTr="00C064C3">
        <w:tc>
          <w:tcPr>
            <w:tcW w:w="3686" w:type="dxa"/>
            <w:gridSpan w:val="2"/>
            <w:tcBorders>
              <w:bottom w:val="single" w:sz="4" w:space="0" w:color="auto"/>
            </w:tcBorders>
          </w:tcPr>
          <w:p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rsidTr="00C064C3">
        <w:trPr>
          <w:cantSplit/>
          <w:trHeight w:val="1162"/>
        </w:trPr>
        <w:tc>
          <w:tcPr>
            <w:tcW w:w="2037" w:type="dxa"/>
            <w:tcBorders>
              <w:bottom w:val="single" w:sz="4" w:space="0" w:color="auto"/>
            </w:tcBorders>
          </w:tcPr>
          <w:p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rsidR="005A16B4" w:rsidRPr="00EE2373" w:rsidRDefault="00DF0BDA" w:rsidP="00DF0BDA">
            <w:pPr>
              <w:spacing w:before="40"/>
              <w:jc w:val="center"/>
              <w:rPr>
                <w:rFonts w:ascii="Arial" w:hAnsi="Arial" w:cs="Arial"/>
                <w:b/>
                <w:bCs/>
              </w:rPr>
            </w:pPr>
            <w:r>
              <w:rPr>
                <w:rFonts w:ascii="Arial" w:hAnsi="Arial" w:cs="Arial"/>
                <w:b/>
                <w:bCs/>
              </w:rPr>
              <w:t>52</w:t>
            </w:r>
            <w:r w:rsidR="00090E15">
              <w:rPr>
                <w:rFonts w:ascii="Arial" w:hAnsi="Arial" w:cs="Arial"/>
                <w:b/>
                <w:bCs/>
              </w:rPr>
              <w:t>0</w:t>
            </w:r>
            <w:r w:rsidR="005944AD">
              <w:rPr>
                <w:rFonts w:ascii="Arial" w:hAnsi="Arial" w:cs="Arial"/>
                <w:b/>
                <w:bCs/>
              </w:rPr>
              <w:t>0</w:t>
            </w:r>
          </w:p>
        </w:tc>
        <w:tc>
          <w:tcPr>
            <w:tcW w:w="3011" w:type="dxa"/>
            <w:vMerge w:val="restart"/>
            <w:vAlign w:val="center"/>
          </w:tcPr>
          <w:p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rsidR="005A16B4" w:rsidRPr="00EE2373" w:rsidRDefault="005A16B4" w:rsidP="00C064C3">
            <w:pPr>
              <w:spacing w:before="40" w:after="40"/>
              <w:rPr>
                <w:rFonts w:ascii="Arial" w:hAnsi="Arial" w:cs="Arial"/>
                <w:b/>
                <w:bCs/>
              </w:rPr>
            </w:pPr>
            <w:r w:rsidRPr="00EE2373">
              <w:rPr>
                <w:rFonts w:ascii="Arial" w:hAnsi="Arial" w:cs="Arial"/>
                <w:b/>
                <w:bCs/>
              </w:rPr>
              <w:t>Date :</w:t>
            </w:r>
          </w:p>
          <w:p w:rsidR="005A16B4" w:rsidRPr="00EE2373" w:rsidRDefault="005A16B4" w:rsidP="00C064C3">
            <w:pPr>
              <w:spacing w:before="40" w:after="40"/>
              <w:rPr>
                <w:rFonts w:ascii="Arial" w:hAnsi="Arial" w:cs="Arial"/>
                <w:b/>
                <w:bCs/>
              </w:rPr>
            </w:pPr>
            <w:r w:rsidRPr="00EE2373">
              <w:rPr>
                <w:rFonts w:ascii="Arial" w:hAnsi="Arial" w:cs="Arial"/>
                <w:b/>
                <w:bCs/>
              </w:rPr>
              <w:t>Nom :</w:t>
            </w:r>
          </w:p>
          <w:p w:rsidR="005A16B4" w:rsidRPr="00EE2373" w:rsidRDefault="005A16B4" w:rsidP="00C064C3">
            <w:pPr>
              <w:spacing w:before="40" w:after="40"/>
              <w:rPr>
                <w:rFonts w:ascii="Arial" w:hAnsi="Arial" w:cs="Arial"/>
                <w:b/>
                <w:bCs/>
              </w:rPr>
            </w:pPr>
            <w:r w:rsidRPr="00EE2373">
              <w:rPr>
                <w:rFonts w:ascii="Arial" w:hAnsi="Arial" w:cs="Arial"/>
                <w:b/>
                <w:bCs/>
              </w:rPr>
              <w:t>Prénom</w:t>
            </w:r>
          </w:p>
          <w:p w:rsidR="005A16B4" w:rsidRPr="00EE2373" w:rsidRDefault="005A16B4" w:rsidP="00C064C3">
            <w:pPr>
              <w:spacing w:before="40" w:after="40"/>
              <w:rPr>
                <w:rFonts w:ascii="Arial" w:hAnsi="Arial" w:cs="Arial"/>
                <w:b/>
                <w:bCs/>
              </w:rPr>
            </w:pPr>
            <w:r w:rsidRPr="00EE2373">
              <w:rPr>
                <w:rFonts w:ascii="Arial" w:hAnsi="Arial" w:cs="Arial"/>
                <w:b/>
                <w:bCs/>
              </w:rPr>
              <w:t>Qualité :</w:t>
            </w:r>
          </w:p>
          <w:p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tc>
      </w:tr>
      <w:tr w:rsidR="005A16B4" w:rsidRPr="00EE2373" w:rsidTr="00C064C3">
        <w:trPr>
          <w:cantSplit/>
          <w:trHeight w:val="1719"/>
        </w:trPr>
        <w:tc>
          <w:tcPr>
            <w:tcW w:w="2037" w:type="dxa"/>
            <w:tcBorders>
              <w:bottom w:val="single" w:sz="4" w:space="0" w:color="auto"/>
            </w:tcBorders>
          </w:tcPr>
          <w:p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rsidR="005A16B4" w:rsidRPr="00EE2373" w:rsidRDefault="005A16B4" w:rsidP="00C064C3">
            <w:pPr>
              <w:spacing w:before="40"/>
              <w:jc w:val="center"/>
              <w:rPr>
                <w:rFonts w:ascii="Arial" w:hAnsi="Arial" w:cs="Arial"/>
                <w:b/>
                <w:bCs/>
              </w:rPr>
            </w:pPr>
          </w:p>
        </w:tc>
        <w:tc>
          <w:tcPr>
            <w:tcW w:w="3011" w:type="dxa"/>
            <w:vMerge/>
          </w:tcPr>
          <w:p w:rsidR="005A16B4" w:rsidRPr="00EE2373" w:rsidRDefault="005A16B4" w:rsidP="00C064C3">
            <w:pPr>
              <w:spacing w:before="60" w:after="60"/>
              <w:jc w:val="center"/>
              <w:rPr>
                <w:rFonts w:ascii="Arial" w:hAnsi="Arial" w:cs="Arial"/>
                <w:b/>
                <w:bCs/>
                <w:color w:val="008000"/>
              </w:rPr>
            </w:pPr>
          </w:p>
        </w:tc>
        <w:tc>
          <w:tcPr>
            <w:tcW w:w="3203" w:type="dxa"/>
            <w:vMerge/>
          </w:tcPr>
          <w:p w:rsidR="005A16B4" w:rsidRPr="00EE2373" w:rsidRDefault="005A16B4" w:rsidP="00C064C3">
            <w:pPr>
              <w:spacing w:before="60" w:after="60"/>
              <w:jc w:val="center"/>
              <w:rPr>
                <w:rFonts w:ascii="Arial" w:hAnsi="Arial" w:cs="Arial"/>
                <w:b/>
                <w:bCs/>
                <w:color w:val="008000"/>
              </w:rPr>
            </w:pPr>
          </w:p>
        </w:tc>
      </w:tr>
      <w:tr w:rsidR="005A16B4" w:rsidRPr="00EE2373" w:rsidTr="00DB33AD">
        <w:trPr>
          <w:cantSplit/>
          <w:trHeight w:val="1116"/>
        </w:trPr>
        <w:tc>
          <w:tcPr>
            <w:tcW w:w="2037" w:type="dxa"/>
          </w:tcPr>
          <w:p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rsidR="005A16B4" w:rsidRPr="001329D9" w:rsidRDefault="001329D9" w:rsidP="00B83724">
            <w:pPr>
              <w:spacing w:before="40"/>
              <w:jc w:val="center"/>
              <w:rPr>
                <w:rFonts w:ascii="Arial" w:hAnsi="Arial" w:cs="Arial"/>
                <w:b/>
                <w:bCs/>
              </w:rPr>
            </w:pPr>
            <w:r w:rsidRPr="001329D9">
              <w:rPr>
                <w:rFonts w:ascii="Arial" w:hAnsi="Arial" w:cs="Arial"/>
                <w:b/>
                <w:bCs/>
              </w:rPr>
              <w:t>2</w:t>
            </w:r>
            <w:r w:rsidR="00B83724">
              <w:rPr>
                <w:rFonts w:ascii="Arial" w:hAnsi="Arial" w:cs="Arial"/>
                <w:b/>
                <w:bCs/>
              </w:rPr>
              <w:t>2</w:t>
            </w:r>
          </w:p>
        </w:tc>
        <w:tc>
          <w:tcPr>
            <w:tcW w:w="3011" w:type="dxa"/>
            <w:vMerge/>
          </w:tcPr>
          <w:p w:rsidR="005A16B4" w:rsidRPr="00EE2373" w:rsidRDefault="005A16B4" w:rsidP="00C064C3">
            <w:pPr>
              <w:spacing w:before="60" w:after="60"/>
              <w:jc w:val="center"/>
              <w:rPr>
                <w:rFonts w:ascii="Arial" w:hAnsi="Arial" w:cs="Arial"/>
                <w:b/>
                <w:bCs/>
                <w:color w:val="008000"/>
              </w:rPr>
            </w:pPr>
          </w:p>
        </w:tc>
        <w:tc>
          <w:tcPr>
            <w:tcW w:w="3203" w:type="dxa"/>
            <w:vMerge/>
          </w:tcPr>
          <w:p w:rsidR="005A16B4" w:rsidRPr="00EE2373" w:rsidRDefault="005A16B4" w:rsidP="00C064C3">
            <w:pPr>
              <w:spacing w:before="60" w:after="60"/>
              <w:jc w:val="center"/>
              <w:rPr>
                <w:rFonts w:ascii="Arial" w:hAnsi="Arial" w:cs="Arial"/>
                <w:b/>
                <w:bCs/>
                <w:color w:val="008000"/>
              </w:rPr>
            </w:pPr>
          </w:p>
        </w:tc>
      </w:tr>
    </w:tbl>
    <w:p w:rsidR="00D57C8E" w:rsidRPr="00EE2373" w:rsidRDefault="00D57C8E">
      <w:pPr>
        <w:ind w:left="426" w:hanging="994"/>
        <w:rPr>
          <w:rFonts w:ascii="Arial" w:hAnsi="Arial" w:cs="Arial"/>
          <w:b/>
          <w:bCs/>
        </w:rPr>
      </w:pPr>
    </w:p>
    <w:p w:rsidR="00D57C8E" w:rsidRPr="00EE2373" w:rsidRDefault="00D57C8E">
      <w:pPr>
        <w:ind w:left="426" w:hanging="994"/>
        <w:rPr>
          <w:rFonts w:ascii="Arial" w:hAnsi="Arial" w:cs="Arial"/>
          <w:b/>
          <w:bCs/>
        </w:rPr>
      </w:pPr>
    </w:p>
    <w:p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 xml:space="preserve">sistant Financier/ </w:t>
      </w:r>
      <w:r w:rsidRPr="00EE2373">
        <w:rPr>
          <w:rFonts w:ascii="Arial" w:hAnsi="Arial" w:cs="Arial"/>
        </w:rPr>
        <w:t xml:space="preserve">(1 copie) </w:t>
      </w:r>
    </w:p>
    <w:p w:rsidR="005A16B4" w:rsidRPr="00EE2373" w:rsidRDefault="005A16B4" w:rsidP="005A16B4">
      <w:pPr>
        <w:ind w:left="426" w:hanging="994"/>
        <w:rPr>
          <w:rFonts w:ascii="Arial" w:hAnsi="Arial" w:cs="Arial"/>
        </w:rPr>
      </w:pPr>
    </w:p>
    <w:p w:rsidR="00D57C8E" w:rsidRPr="00EE2373" w:rsidRDefault="00D57C8E">
      <w:pPr>
        <w:ind w:left="426" w:hanging="994"/>
        <w:rPr>
          <w:rFonts w:ascii="Arial" w:hAnsi="Arial" w:cs="Arial"/>
        </w:rPr>
      </w:pPr>
      <w:r w:rsidRPr="00EE2373">
        <w:rPr>
          <w:rFonts w:ascii="Arial" w:hAnsi="Arial" w:cs="Arial"/>
        </w:rPr>
        <w:br w:type="page"/>
      </w:r>
    </w:p>
    <w:p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rsidR="00D57C8E" w:rsidRPr="00EE2373" w:rsidRDefault="00D57C8E"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rsidR="00D57C8E" w:rsidRDefault="00D57C8E" w:rsidP="00AE3691">
      <w:pPr>
        <w:pStyle w:val="Euro"/>
        <w:numPr>
          <w:ilvl w:val="0"/>
          <w:numId w:val="13"/>
        </w:numPr>
        <w:tabs>
          <w:tab w:val="clear" w:pos="360"/>
        </w:tabs>
        <w:spacing w:before="0" w:after="0"/>
        <w:ind w:left="1134" w:right="-28" w:hanging="283"/>
        <w:rPr>
          <w:rFonts w:ascii="Arial" w:hAnsi="Arial" w:cs="Arial"/>
          <w:caps w:val="0"/>
          <w:dstrike w:val="0"/>
          <w:szCs w:val="22"/>
        </w:rPr>
      </w:pPr>
      <w:r w:rsidRPr="00EE2373">
        <w:rPr>
          <w:rFonts w:ascii="Arial" w:hAnsi="Arial" w:cs="Arial"/>
          <w:caps w:val="0"/>
          <w:dstrike w:val="0"/>
          <w:szCs w:val="22"/>
        </w:rPr>
        <w:t>le</w:t>
      </w:r>
      <w:r w:rsidR="004C3A43">
        <w:rPr>
          <w:rFonts w:ascii="Arial" w:hAnsi="Arial" w:cs="Arial"/>
          <w:caps w:val="0"/>
          <w:dstrike w:val="0"/>
          <w:szCs w:val="22"/>
        </w:rPr>
        <w:t>s Spécifications Générales d’Approvisionnement de rechanges navales</w:t>
      </w:r>
      <w:r w:rsidRPr="00EE2373">
        <w:rPr>
          <w:rFonts w:ascii="Arial" w:hAnsi="Arial" w:cs="Arial"/>
          <w:caps w:val="0"/>
          <w:dstrike w:val="0"/>
          <w:szCs w:val="22"/>
        </w:rPr>
        <w:t xml:space="preserve"> (</w:t>
      </w:r>
      <w:r w:rsidR="004C3A43">
        <w:rPr>
          <w:rFonts w:ascii="Arial" w:hAnsi="Arial" w:cs="Arial"/>
          <w:caps w:val="0"/>
          <w:dstrike w:val="0"/>
          <w:szCs w:val="22"/>
        </w:rPr>
        <w:t>S</w:t>
      </w:r>
      <w:r w:rsidRPr="00EE2373">
        <w:rPr>
          <w:rFonts w:ascii="Arial" w:hAnsi="Arial" w:cs="Arial"/>
          <w:caps w:val="0"/>
          <w:dstrike w:val="0"/>
          <w:szCs w:val="22"/>
        </w:rPr>
        <w:t>.</w:t>
      </w:r>
      <w:r w:rsidR="004C3A43">
        <w:rPr>
          <w:rFonts w:ascii="Arial" w:hAnsi="Arial" w:cs="Arial"/>
          <w:caps w:val="0"/>
          <w:dstrike w:val="0"/>
          <w:szCs w:val="22"/>
        </w:rPr>
        <w:t>G</w:t>
      </w:r>
      <w:r w:rsidRPr="00EE2373">
        <w:rPr>
          <w:rFonts w:ascii="Arial" w:hAnsi="Arial" w:cs="Arial"/>
          <w:caps w:val="0"/>
          <w:dstrike w:val="0"/>
          <w:szCs w:val="22"/>
        </w:rPr>
        <w:t>.</w:t>
      </w:r>
      <w:r w:rsidR="004C3A43">
        <w:rPr>
          <w:rFonts w:ascii="Arial" w:hAnsi="Arial" w:cs="Arial"/>
          <w:caps w:val="0"/>
          <w:dstrike w:val="0"/>
          <w:szCs w:val="22"/>
        </w:rPr>
        <w:t>A</w:t>
      </w:r>
      <w:r w:rsidRPr="00EE2373">
        <w:rPr>
          <w:rFonts w:ascii="Arial" w:hAnsi="Arial" w:cs="Arial"/>
          <w:caps w:val="0"/>
          <w:dstrike w:val="0"/>
          <w:szCs w:val="22"/>
        </w:rPr>
        <w:t>.) (et ses annexes éventuelles) contenant les exigences techniques (document joint) N° DSSFB/</w:t>
      </w:r>
      <w:r w:rsidR="00582D3B" w:rsidRPr="00EE2373">
        <w:rPr>
          <w:rFonts w:ascii="Arial" w:hAnsi="Arial" w:cs="Arial"/>
          <w:caps w:val="0"/>
          <w:dstrike w:val="0"/>
          <w:szCs w:val="22"/>
        </w:rPr>
        <w:t>SDLOG/</w:t>
      </w:r>
      <w:r w:rsidR="004C3A43" w:rsidRPr="00A03BED">
        <w:rPr>
          <w:rFonts w:ascii="Arial" w:hAnsi="Arial" w:cs="Arial"/>
          <w:caps w:val="0"/>
          <w:dstrike w:val="0"/>
          <w:szCs w:val="22"/>
        </w:rPr>
        <w:t>0260/</w:t>
      </w:r>
      <w:r w:rsidR="004C3A43">
        <w:rPr>
          <w:rFonts w:ascii="Arial" w:hAnsi="Arial" w:cs="Arial"/>
          <w:caps w:val="0"/>
          <w:dstrike w:val="0"/>
          <w:szCs w:val="22"/>
        </w:rPr>
        <w:t>O</w:t>
      </w:r>
      <w:r w:rsidR="009F4B0A">
        <w:rPr>
          <w:rFonts w:ascii="Arial" w:hAnsi="Arial" w:cs="Arial"/>
          <w:caps w:val="0"/>
          <w:dstrike w:val="0"/>
          <w:szCs w:val="22"/>
        </w:rPr>
        <w:t> ;</w:t>
      </w:r>
    </w:p>
    <w:p w:rsidR="00D57C8E" w:rsidRPr="00EE2373" w:rsidRDefault="00D57C8E"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sidRPr="00EE2373">
        <w:rPr>
          <w:rFonts w:ascii="Arial" w:hAnsi="Arial" w:cs="Arial"/>
          <w:sz w:val="22"/>
          <w:szCs w:val="22"/>
        </w:rPr>
        <w:t xml:space="preserve">le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rsidR="00EB42C1" w:rsidRPr="00D943D3" w:rsidRDefault="00EB42C1" w:rsidP="00CF5FA0">
      <w:pPr>
        <w:pStyle w:val="Euro"/>
        <w:numPr>
          <w:ilvl w:val="0"/>
          <w:numId w:val="13"/>
        </w:numPr>
        <w:tabs>
          <w:tab w:val="clear" w:pos="360"/>
          <w:tab w:val="num" w:pos="1134"/>
        </w:tabs>
        <w:spacing w:before="0" w:after="0"/>
        <w:ind w:left="709" w:right="-28" w:firstLine="142"/>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rsidR="00EB42C1"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rsidR="00A96793" w:rsidRPr="00A96793" w:rsidRDefault="00A96793" w:rsidP="00A96793">
      <w:pPr>
        <w:pStyle w:val="Euro"/>
        <w:numPr>
          <w:ilvl w:val="0"/>
          <w:numId w:val="13"/>
        </w:numPr>
        <w:spacing w:before="0" w:after="0"/>
        <w:ind w:right="-28" w:firstLine="491"/>
        <w:rPr>
          <w:rFonts w:ascii="Arial" w:hAnsi="Arial" w:cs="Arial"/>
          <w:caps w:val="0"/>
          <w:dstrike w:val="0"/>
          <w:szCs w:val="22"/>
        </w:rPr>
      </w:pPr>
      <w:r w:rsidRPr="00A96793">
        <w:rPr>
          <w:rFonts w:ascii="Arial" w:hAnsi="Arial" w:cs="Arial"/>
          <w:caps w:val="0"/>
          <w:dstrike w:val="0"/>
          <w:szCs w:val="24"/>
        </w:rPr>
        <w:t>le code SH (système harmonisé</w:t>
      </w:r>
      <w:r>
        <w:rPr>
          <w:rFonts w:ascii="Arial" w:hAnsi="Arial" w:cs="Arial"/>
          <w:caps w:val="0"/>
          <w:dstrike w:val="0"/>
          <w:szCs w:val="24"/>
        </w:rPr>
        <w:t>),</w:t>
      </w:r>
    </w:p>
    <w:p w:rsidR="00EB42C1" w:rsidRPr="00D943D3" w:rsidRDefault="00EB42C1" w:rsidP="00A96793">
      <w:pPr>
        <w:pStyle w:val="Euro"/>
        <w:numPr>
          <w:ilvl w:val="0"/>
          <w:numId w:val="13"/>
        </w:numPr>
        <w:spacing w:before="0" w:after="0"/>
        <w:ind w:right="-28" w:firstLine="491"/>
        <w:rPr>
          <w:rFonts w:ascii="Arial" w:hAnsi="Arial" w:cs="Arial"/>
          <w:caps w:val="0"/>
          <w:dstrike w:val="0"/>
          <w:szCs w:val="22"/>
        </w:rPr>
      </w:pPr>
      <w:r w:rsidRPr="00D943D3">
        <w:rPr>
          <w:rFonts w:ascii="Arial" w:hAnsi="Arial" w:cs="Arial"/>
          <w:caps w:val="0"/>
          <w:dstrike w:val="0"/>
          <w:szCs w:val="22"/>
        </w:rPr>
        <w:t>La garantie définie à l’article 5 ci-après,</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rsidR="00D57C8E" w:rsidRPr="004C3A43"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w:t>
      </w:r>
      <w:r w:rsidRPr="004C3A43">
        <w:rPr>
          <w:rFonts w:cs="Arial"/>
          <w:sz w:val="22"/>
          <w:szCs w:val="22"/>
        </w:rPr>
        <w:t xml:space="preserve">sont fermes, unitaires et </w:t>
      </w:r>
      <w:r w:rsidR="004E4644">
        <w:rPr>
          <w:rFonts w:cs="Arial"/>
          <w:sz w:val="22"/>
          <w:szCs w:val="22"/>
          <w:lang w:val="fr-FR"/>
        </w:rPr>
        <w:t>actualisables</w:t>
      </w:r>
      <w:r w:rsidRPr="004C3A43">
        <w:rPr>
          <w:rFonts w:cs="Arial"/>
          <w:sz w:val="22"/>
          <w:szCs w:val="22"/>
        </w:rPr>
        <w:t xml:space="preserve">. Ils sont établis à la date dite « date d’établissement des prix », </w:t>
      </w:r>
      <w:r w:rsidR="00456A5E" w:rsidRPr="004C3A43">
        <w:rPr>
          <w:rFonts w:cs="Arial"/>
          <w:sz w:val="22"/>
          <w:szCs w:val="22"/>
          <w:lang w:val="fr-FR"/>
        </w:rPr>
        <w:t>soit</w:t>
      </w:r>
      <w:r w:rsidRPr="004C3A43">
        <w:rPr>
          <w:rFonts w:cs="Arial"/>
          <w:sz w:val="22"/>
          <w:szCs w:val="22"/>
        </w:rPr>
        <w:t xml:space="preserve"> mois </w:t>
      </w:r>
      <w:r w:rsidRPr="004E4644">
        <w:rPr>
          <w:rFonts w:cs="Arial"/>
          <w:sz w:val="22"/>
          <w:szCs w:val="22"/>
        </w:rPr>
        <w:t xml:space="preserve">de </w:t>
      </w:r>
      <w:r w:rsidR="00DF0BDA">
        <w:rPr>
          <w:rFonts w:cs="Arial"/>
          <w:sz w:val="22"/>
          <w:szCs w:val="22"/>
          <w:lang w:val="fr-FR"/>
        </w:rPr>
        <w:t>octobre</w:t>
      </w:r>
      <w:r w:rsidR="00456A5E" w:rsidRPr="004C3A43">
        <w:rPr>
          <w:rFonts w:cs="Arial"/>
          <w:sz w:val="22"/>
          <w:szCs w:val="22"/>
          <w:lang w:val="fr-FR"/>
        </w:rPr>
        <w:t xml:space="preserve"> (mois </w:t>
      </w:r>
      <w:r w:rsidR="00E82F82" w:rsidRPr="004C3A43">
        <w:rPr>
          <w:rFonts w:cs="Arial"/>
          <w:sz w:val="22"/>
          <w:szCs w:val="22"/>
          <w:lang w:val="fr-FR"/>
        </w:rPr>
        <w:t xml:space="preserve">de </w:t>
      </w:r>
      <w:r w:rsidRPr="004C3A43">
        <w:rPr>
          <w:rFonts w:cs="Arial"/>
          <w:sz w:val="22"/>
          <w:szCs w:val="22"/>
        </w:rPr>
        <w:t>remise des offres</w:t>
      </w:r>
      <w:r w:rsidR="00E82F82" w:rsidRPr="004C3A43">
        <w:rPr>
          <w:rFonts w:cs="Arial"/>
          <w:sz w:val="22"/>
          <w:szCs w:val="22"/>
          <w:lang w:val="fr-FR"/>
        </w:rPr>
        <w:t>)</w:t>
      </w:r>
      <w:r w:rsidRPr="004C3A43">
        <w:rPr>
          <w:rFonts w:cs="Arial"/>
          <w:sz w:val="22"/>
          <w:szCs w:val="22"/>
        </w:rPr>
        <w:t>.</w:t>
      </w:r>
    </w:p>
    <w:p w:rsidR="00BA5DF3" w:rsidRPr="004C3A43" w:rsidRDefault="00BA5DF3" w:rsidP="00BA5DF3">
      <w:pPr>
        <w:tabs>
          <w:tab w:val="left" w:pos="851"/>
          <w:tab w:val="left" w:pos="4678"/>
        </w:tabs>
        <w:spacing w:before="60"/>
        <w:ind w:left="426" w:right="-28"/>
        <w:jc w:val="both"/>
        <w:rPr>
          <w:rFonts w:ascii="Arial" w:hAnsi="Arial" w:cs="Arial"/>
          <w:b/>
          <w:bCs/>
          <w:sz w:val="22"/>
          <w:szCs w:val="22"/>
        </w:rPr>
      </w:pPr>
      <w:r w:rsidRPr="004C3A43">
        <w:rPr>
          <w:rFonts w:ascii="Arial" w:hAnsi="Arial" w:cs="Arial"/>
          <w:b/>
          <w:bCs/>
          <w:sz w:val="22"/>
          <w:szCs w:val="22"/>
        </w:rPr>
        <w:t>2.2 Actualisation</w:t>
      </w:r>
    </w:p>
    <w:p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de </w:t>
      </w:r>
      <w:r>
        <w:rPr>
          <w:rFonts w:ascii="Arial" w:hAnsi="Arial" w:cs="Arial"/>
          <w:sz w:val="22"/>
          <w:szCs w:val="22"/>
        </w:rPr>
        <w:t>livraison</w:t>
      </w:r>
      <w:r w:rsidRPr="00CD6699">
        <w:rPr>
          <w:rFonts w:ascii="Arial" w:hAnsi="Arial" w:cs="Arial"/>
          <w:sz w:val="22"/>
          <w:szCs w:val="22"/>
        </w:rPr>
        <w:t>, les prix sont actualisés à une date antérieure de trois mois à la date de début d’exécution à l’aide de la formule suivante :</w:t>
      </w:r>
    </w:p>
    <w:p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rsidR="00DA3874" w:rsidRPr="004C36E5" w:rsidRDefault="00DA3874" w:rsidP="00BA5DF3">
      <w:pPr>
        <w:ind w:left="900"/>
        <w:rPr>
          <w:rFonts w:ascii="Arial" w:hAnsi="Arial" w:cs="Arial"/>
          <w:b/>
          <w:i/>
          <w:sz w:val="22"/>
          <w:szCs w:val="22"/>
        </w:rPr>
      </w:pPr>
      <w:r>
        <w:rPr>
          <w:rFonts w:ascii="Arial" w:hAnsi="Arial" w:cs="Arial"/>
          <w:noProof/>
          <w:position w:val="-28"/>
          <w:sz w:val="22"/>
          <w:szCs w:val="22"/>
        </w:rPr>
        <w:drawing>
          <wp:inline distT="0" distB="0" distL="0" distR="0" wp14:anchorId="47B82F67" wp14:editId="7FFF63F9">
            <wp:extent cx="2980690" cy="420370"/>
            <wp:effectExtent l="0" t="0" r="0" b="0"/>
            <wp:docPr id="1" name="Image 1" descr="cid:image002.png@01DB1FC3.62BA9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id:image002.png@01DB1FC3.62BA938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2980690" cy="420370"/>
                    </a:xfrm>
                    <a:prstGeom prst="rect">
                      <a:avLst/>
                    </a:prstGeom>
                    <a:noFill/>
                    <a:ln>
                      <a:noFill/>
                    </a:ln>
                  </pic:spPr>
                </pic:pic>
              </a:graphicData>
            </a:graphic>
          </wp:inline>
        </w:drawing>
      </w:r>
    </w:p>
    <w:p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 </w:t>
      </w:r>
      <w:r w:rsidRPr="004C36E5">
        <w:rPr>
          <w:rFonts w:ascii="Arial" w:hAnsi="Arial" w:cs="Arial"/>
          <w:sz w:val="22"/>
          <w:szCs w:val="22"/>
        </w:rPr>
        <w:t xml:space="preserve">= prix </w:t>
      </w:r>
      <w:r>
        <w:rPr>
          <w:rFonts w:ascii="Arial" w:hAnsi="Arial" w:cs="Arial"/>
          <w:sz w:val="22"/>
          <w:szCs w:val="22"/>
        </w:rPr>
        <w:t>actualisé</w:t>
      </w:r>
    </w:p>
    <w:p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 xml:space="preserve">indice énergie, biens intermédiaires, biens d’investissements (MIGS) - identifiant « insee Fr » : </w:t>
      </w:r>
      <w:r w:rsidRPr="00205919">
        <w:rPr>
          <w:rFonts w:ascii="Arial" w:hAnsi="Arial" w:cs="Arial"/>
          <w:sz w:val="22"/>
          <w:szCs w:val="22"/>
        </w:rPr>
        <w:t>010764358</w:t>
      </w:r>
      <w:r w:rsidRPr="004C36E5">
        <w:rPr>
          <w:rFonts w:ascii="Arial" w:hAnsi="Arial" w:cs="Arial"/>
          <w:sz w:val="22"/>
          <w:szCs w:val="22"/>
        </w:rPr>
        <w:t>.</w:t>
      </w:r>
    </w:p>
    <w:p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r w:rsidRPr="004C36E5">
        <w:rPr>
          <w:rFonts w:ascii="Arial" w:hAnsi="Arial" w:cs="Arial"/>
          <w:b/>
          <w:bCs/>
          <w:sz w:val="22"/>
          <w:szCs w:val="22"/>
        </w:rPr>
        <w:t>ICHTrevTS</w:t>
      </w:r>
    </w:p>
    <w:p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r w:rsidRPr="004C36E5">
        <w:rPr>
          <w:rFonts w:ascii="Arial" w:hAnsi="Arial" w:cs="Arial"/>
          <w:sz w:val="22"/>
          <w:szCs w:val="22"/>
        </w:rPr>
        <w:t>ICHTrevTS-IME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lastRenderedPageBreak/>
        <w:t>Ces indices sont lus dans les bases de données de l’INSEE accessibles à l’adesse</w:t>
      </w:r>
      <w:r w:rsidRPr="00205919">
        <w:rPr>
          <w:rFonts w:ascii="Arial" w:hAnsi="Arial" w:cs="Arial"/>
          <w:bCs/>
          <w:color w:val="0000FF"/>
          <w:sz w:val="22"/>
          <w:szCs w:val="22"/>
          <w:u w:val="single"/>
        </w:rPr>
        <w:t xml:space="preserve"> </w:t>
      </w:r>
      <w:hyperlink r:id="rId12"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rsidR="00BA5DF3" w:rsidRPr="00BA5DF3" w:rsidRDefault="00BA5DF3">
      <w:pPr>
        <w:pStyle w:val="Corpsdetexte"/>
        <w:spacing w:before="120" w:after="120" w:line="240" w:lineRule="auto"/>
        <w:ind w:left="567"/>
        <w:jc w:val="both"/>
        <w:rPr>
          <w:rFonts w:cs="Arial"/>
          <w:sz w:val="22"/>
          <w:szCs w:val="22"/>
          <w:lang w:val="fr-FR"/>
        </w:rPr>
      </w:pPr>
    </w:p>
    <w:p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w:t>
      </w:r>
      <w:r w:rsidR="005A16B4" w:rsidRPr="00EE2373">
        <w:rPr>
          <w:rFonts w:ascii="Arial" w:hAnsi="Arial" w:cs="Arial"/>
          <w:b/>
          <w:bCs/>
          <w:sz w:val="22"/>
          <w:szCs w:val="22"/>
        </w:rPr>
        <w:t>Avance</w:t>
      </w:r>
      <w:r w:rsidR="005A16B4" w:rsidRPr="00BA5DF3">
        <w:rPr>
          <w:rFonts w:ascii="Arial" w:hAnsi="Arial" w:cs="Arial"/>
          <w:b/>
          <w:bCs/>
          <w:sz w:val="22"/>
          <w:szCs w:val="22"/>
        </w:rPr>
        <w:t> </w:t>
      </w:r>
    </w:p>
    <w:p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rsidR="005A16B4" w:rsidRPr="00EE2373" w:rsidRDefault="005A16B4" w:rsidP="005A16B4">
      <w:pPr>
        <w:pStyle w:val="Listepuces"/>
        <w:rPr>
          <w:rFonts w:ascii="Arial" w:hAnsi="Arial" w:cs="Arial"/>
        </w:rPr>
      </w:pPr>
      <w:r w:rsidRPr="00EE2373">
        <w:rPr>
          <w:rFonts w:ascii="Arial" w:hAnsi="Arial" w:cs="Arial"/>
        </w:rPr>
        <w:t xml:space="preserve">ou </w:t>
      </w:r>
    </w:p>
    <w:p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rsidR="008C7BCC" w:rsidRPr="00EE2373" w:rsidRDefault="008C7BCC" w:rsidP="005A16B4">
      <w:pPr>
        <w:pStyle w:val="Listepuces"/>
        <w:ind w:left="709" w:hanging="142"/>
        <w:rPr>
          <w:rFonts w:ascii="Arial" w:hAnsi="Arial" w:cs="Arial"/>
        </w:rPr>
      </w:pPr>
    </w:p>
    <w:p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rsidR="009E65C2" w:rsidRDefault="009E65C2" w:rsidP="005A16B4">
      <w:pPr>
        <w:pStyle w:val="Corpsdetexte"/>
        <w:spacing w:line="240" w:lineRule="auto"/>
        <w:ind w:left="567"/>
        <w:jc w:val="both"/>
        <w:rPr>
          <w:rFonts w:cs="Arial"/>
          <w:sz w:val="22"/>
          <w:szCs w:val="22"/>
        </w:rPr>
      </w:pPr>
    </w:p>
    <w:p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rsidR="005A16B4" w:rsidRPr="00EE2373" w:rsidRDefault="005A16B4" w:rsidP="005A16B4">
      <w:pPr>
        <w:pStyle w:val="Corpsdetexte"/>
        <w:spacing w:line="240" w:lineRule="auto"/>
        <w:ind w:left="567"/>
        <w:rPr>
          <w:rFonts w:cs="Arial"/>
          <w:sz w:val="22"/>
          <w:szCs w:val="22"/>
        </w:rPr>
      </w:pPr>
    </w:p>
    <w:p w:rsidR="005A16B4" w:rsidRPr="00EE2373" w:rsidRDefault="005A16B4" w:rsidP="005A16B4">
      <w:pPr>
        <w:pStyle w:val="Corpsdetexte"/>
        <w:spacing w:line="240" w:lineRule="auto"/>
        <w:ind w:left="567"/>
        <w:rPr>
          <w:rFonts w:cs="Arial"/>
          <w:sz w:val="22"/>
          <w:szCs w:val="22"/>
        </w:rPr>
      </w:pPr>
      <w:r w:rsidRPr="00EE2373">
        <w:rPr>
          <w:rFonts w:cs="Arial"/>
          <w:sz w:val="22"/>
          <w:szCs w:val="22"/>
        </w:rPr>
        <w:t>Cette avance ne peut être ni actualisée ni révisée.</w:t>
      </w:r>
    </w:p>
    <w:p w:rsidR="00EA5631" w:rsidRPr="00021A43" w:rsidRDefault="00EA5631" w:rsidP="00EA5631">
      <w:pPr>
        <w:jc w:val="both"/>
        <w:rPr>
          <w:rFonts w:ascii="Arial" w:hAnsi="Arial" w:cs="Arial"/>
        </w:rPr>
      </w:pPr>
    </w:p>
    <w:p w:rsidR="004F200B" w:rsidRPr="004F200B" w:rsidRDefault="004F200B" w:rsidP="004F200B">
      <w:pPr>
        <w:ind w:left="567"/>
        <w:jc w:val="both"/>
        <w:rPr>
          <w:rFonts w:ascii="Arial" w:hAnsi="Arial" w:cs="Arial"/>
          <w:sz w:val="22"/>
          <w:szCs w:val="22"/>
          <w:lang w:val="x-none" w:eastAsia="x-none"/>
        </w:rPr>
      </w:pPr>
      <w:r w:rsidRPr="004F200B">
        <w:rPr>
          <w:rFonts w:ascii="Arial" w:hAnsi="Arial" w:cs="Arial"/>
          <w:sz w:val="22"/>
          <w:szCs w:val="22"/>
          <w:lang w:val="x-none" w:eastAsia="x-none"/>
        </w:rPr>
        <w:t>Le remboursement de l’avance s’effectue par précompte sur les sommes dues au titulaire à titre d’acomptes, de règlement partiel définitif et de solde.</w:t>
      </w:r>
    </w:p>
    <w:p w:rsidR="004F200B" w:rsidRPr="004F200B" w:rsidRDefault="004F200B" w:rsidP="004F200B">
      <w:pPr>
        <w:ind w:left="567"/>
        <w:jc w:val="both"/>
        <w:rPr>
          <w:rFonts w:ascii="Arial" w:hAnsi="Arial" w:cs="Arial"/>
          <w:sz w:val="22"/>
          <w:szCs w:val="22"/>
          <w:lang w:val="x-none" w:eastAsia="x-none"/>
        </w:rPr>
      </w:pPr>
      <w:r w:rsidRPr="004F200B">
        <w:rPr>
          <w:rFonts w:ascii="Arial" w:hAnsi="Arial" w:cs="Arial"/>
          <w:sz w:val="22"/>
          <w:szCs w:val="22"/>
          <w:lang w:val="x-none" w:eastAsia="x-none"/>
        </w:rPr>
        <w:t>Quelle que soit la durée de la prestation servant d’assiette de calcul de l’avance, le remboursement débute :</w:t>
      </w:r>
    </w:p>
    <w:p w:rsidR="004F200B" w:rsidRPr="004F200B" w:rsidRDefault="004F200B" w:rsidP="004F200B">
      <w:pPr>
        <w:ind w:left="567"/>
        <w:jc w:val="both"/>
        <w:rPr>
          <w:rFonts w:ascii="Arial" w:hAnsi="Arial" w:cs="Arial"/>
          <w:sz w:val="22"/>
          <w:szCs w:val="22"/>
          <w:lang w:val="x-none" w:eastAsia="x-none"/>
        </w:rPr>
      </w:pPr>
      <w:r w:rsidRPr="004F200B">
        <w:rPr>
          <w:rFonts w:ascii="Arial" w:hAnsi="Arial" w:cs="Arial"/>
          <w:sz w:val="22"/>
          <w:szCs w:val="22"/>
          <w:lang w:val="x-none" w:eastAsia="x-none"/>
        </w:rPr>
        <w:t>1° Lorsque le taux d’avance est inférieur ou égal à 30 %, quand le montant des prestations exécutées atteint 50 % du montant minimum TTC de l’accord-cadre ;</w:t>
      </w:r>
    </w:p>
    <w:p w:rsidR="004F200B" w:rsidRPr="004F200B" w:rsidRDefault="004F200B" w:rsidP="004F200B">
      <w:pPr>
        <w:ind w:left="567"/>
        <w:jc w:val="both"/>
        <w:rPr>
          <w:rFonts w:ascii="Arial" w:hAnsi="Arial" w:cs="Arial"/>
          <w:sz w:val="22"/>
          <w:szCs w:val="22"/>
          <w:lang w:val="x-none" w:eastAsia="x-none"/>
        </w:rPr>
      </w:pPr>
      <w:r w:rsidRPr="004F200B">
        <w:rPr>
          <w:rFonts w:ascii="Arial" w:hAnsi="Arial" w:cs="Arial"/>
          <w:sz w:val="22"/>
          <w:szCs w:val="22"/>
          <w:lang w:val="x-none" w:eastAsia="x-none"/>
        </w:rPr>
        <w:t>2° Lorsque le taux d’avance est supérieur à 30 %, dès la première demande de paiement.</w:t>
      </w:r>
    </w:p>
    <w:p w:rsidR="004F200B" w:rsidRPr="004F200B" w:rsidRDefault="004F200B" w:rsidP="004F200B">
      <w:pPr>
        <w:ind w:left="567"/>
        <w:jc w:val="both"/>
        <w:rPr>
          <w:rFonts w:ascii="Arial" w:hAnsi="Arial" w:cs="Arial"/>
          <w:sz w:val="22"/>
          <w:szCs w:val="22"/>
          <w:lang w:val="x-none" w:eastAsia="x-none"/>
        </w:rPr>
      </w:pPr>
      <w:r w:rsidRPr="004F200B">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rsidR="004F200B" w:rsidRPr="004F200B" w:rsidRDefault="004F200B" w:rsidP="004F200B">
      <w:pPr>
        <w:ind w:left="567"/>
        <w:jc w:val="both"/>
        <w:rPr>
          <w:rFonts w:ascii="Arial" w:hAnsi="Arial" w:cs="Arial"/>
          <w:sz w:val="22"/>
          <w:szCs w:val="22"/>
          <w:lang w:val="x-none" w:eastAsia="x-none"/>
        </w:rPr>
      </w:pPr>
      <w:r w:rsidRPr="004F200B">
        <w:rPr>
          <w:rFonts w:ascii="Arial" w:hAnsi="Arial" w:cs="Arial"/>
          <w:sz w:val="22"/>
          <w:szCs w:val="22"/>
          <w:lang w:val="x-none" w:eastAsia="x-none"/>
        </w:rPr>
        <w:t xml:space="preserve">Le remboursement de l’avance doit être terminé lorsque le montant des prestations exécutées par le titulaire atteint 80 % du montant minimum TTC de l’accord-cadre. Si tel n’a pu être le cas, l’avance est intégralement remboursée lorsque le montant toutes taxes comprises des prestations exécutées atteint le montant de l'avance accordée. </w:t>
      </w:r>
    </w:p>
    <w:p w:rsidR="00EA5631" w:rsidRPr="00021A43" w:rsidRDefault="004F200B" w:rsidP="004F200B">
      <w:pPr>
        <w:ind w:left="567"/>
        <w:jc w:val="both"/>
        <w:rPr>
          <w:rFonts w:ascii="Arial" w:hAnsi="Arial" w:cs="Arial"/>
          <w:sz w:val="22"/>
          <w:szCs w:val="22"/>
          <w:lang w:val="x-none" w:eastAsia="x-none"/>
        </w:rPr>
      </w:pPr>
      <w:r w:rsidRPr="004F200B">
        <w:rPr>
          <w:rFonts w:ascii="Arial" w:hAnsi="Arial" w:cs="Arial"/>
          <w:sz w:val="22"/>
          <w:szCs w:val="22"/>
          <w:lang w:val="x-none" w:eastAsia="x-none"/>
        </w:rPr>
        <w:t>Ces stipulations ne peuvent faire obstacle à la récupération d’un éventuel trop-perçu auprès du titulaire.</w:t>
      </w:r>
    </w:p>
    <w:p w:rsidR="00D57C8E" w:rsidRPr="00EE2373" w:rsidRDefault="00D57C8E">
      <w:pPr>
        <w:tabs>
          <w:tab w:val="left" w:pos="4678"/>
        </w:tabs>
        <w:spacing w:before="60" w:after="60"/>
        <w:ind w:left="567" w:right="-28"/>
        <w:jc w:val="both"/>
        <w:rPr>
          <w:rFonts w:ascii="Arial" w:hAnsi="Arial" w:cs="Arial"/>
          <w:sz w:val="22"/>
          <w:szCs w:val="22"/>
        </w:rPr>
      </w:pPr>
    </w:p>
    <w:p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lastRenderedPageBreak/>
        <w:t xml:space="preserve">Lorsque le titulaire est une petite ou moyenne entreprise au sens de l’article R2351-12 du CCP, le titulaire a droit au versement d’acomptes, tous les trois mois, ramené à 1 mois sur sa demande écrite. </w:t>
      </w:r>
    </w:p>
    <w:p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rsidR="00EB42C1" w:rsidRPr="001C403A" w:rsidRDefault="00EB42C1" w:rsidP="00EB42C1">
      <w:pPr>
        <w:tabs>
          <w:tab w:val="left" w:pos="1815"/>
        </w:tabs>
        <w:rPr>
          <w:lang w:val="x-none" w:eastAsia="x-none"/>
        </w:rPr>
      </w:pPr>
      <w:r>
        <w:rPr>
          <w:lang w:val="x-none" w:eastAsia="x-none"/>
        </w:rPr>
        <w:tab/>
      </w:r>
    </w:p>
    <w:p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rsidR="00EB42C1" w:rsidRPr="0049774D" w:rsidRDefault="00EB42C1" w:rsidP="00EB42C1">
      <w:pPr>
        <w:tabs>
          <w:tab w:val="left" w:pos="1845"/>
        </w:tabs>
        <w:rPr>
          <w:lang w:val="x-none" w:eastAsia="x-none"/>
        </w:rPr>
      </w:pPr>
      <w:r>
        <w:rPr>
          <w:lang w:val="x-none" w:eastAsia="x-none"/>
        </w:rPr>
        <w:tab/>
      </w:r>
    </w:p>
    <w:p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rsidR="00A328DB" w:rsidRPr="00EE2373" w:rsidRDefault="00D57C8E" w:rsidP="00B500D8">
      <w:pPr>
        <w:pStyle w:val="Paragraphe1"/>
        <w:spacing w:before="0" w:after="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les conditions fixées par</w:t>
      </w:r>
      <w:r w:rsidR="005605C6" w:rsidRPr="00EE2373">
        <w:rPr>
          <w:rFonts w:ascii="Arial" w:hAnsi="Arial" w:cs="Arial"/>
          <w:b w:val="0"/>
          <w:color w:val="auto"/>
          <w:u w:val="none"/>
        </w:rPr>
        <w:t>les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rsidR="00107D43" w:rsidRDefault="00107D43">
      <w:pPr>
        <w:tabs>
          <w:tab w:val="left" w:pos="993"/>
          <w:tab w:val="left" w:pos="1560"/>
          <w:tab w:val="left" w:pos="2268"/>
        </w:tabs>
        <w:spacing w:before="40" w:after="40"/>
        <w:ind w:left="567" w:right="-28"/>
        <w:jc w:val="both"/>
        <w:rPr>
          <w:rFonts w:ascii="Arial" w:hAnsi="Arial" w:cs="Arial"/>
          <w:sz w:val="22"/>
          <w:szCs w:val="22"/>
        </w:rPr>
      </w:pPr>
    </w:p>
    <w:p w:rsidR="00D57C8E" w:rsidRPr="00540FB0" w:rsidRDefault="00D57C8E" w:rsidP="00540FB0">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 xml:space="preserve">La </w:t>
      </w:r>
      <w:r w:rsidRPr="00540FB0">
        <w:rPr>
          <w:rFonts w:ascii="Arial" w:hAnsi="Arial" w:cs="Arial"/>
          <w:sz w:val="22"/>
          <w:szCs w:val="22"/>
        </w:rPr>
        <w:t>demande de paiement comporte obligatoirement les mentions suivantes :</w:t>
      </w:r>
    </w:p>
    <w:p w:rsidR="00D57C8E" w:rsidRPr="00540FB0" w:rsidRDefault="00D57C8E" w:rsidP="00540FB0">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l’adresse du créancier, raison sociale, forme juridique, SIRET,</w:t>
      </w:r>
    </w:p>
    <w:p w:rsidR="00D57C8E" w:rsidRPr="00540FB0" w:rsidRDefault="00D57C8E" w:rsidP="00540FB0">
      <w:pPr>
        <w:numPr>
          <w:ilvl w:val="0"/>
          <w:numId w:val="18"/>
        </w:numPr>
        <w:tabs>
          <w:tab w:val="clear" w:pos="360"/>
          <w:tab w:val="left" w:pos="993"/>
          <w:tab w:val="num" w:pos="1134"/>
          <w:tab w:val="left" w:pos="1418"/>
          <w:tab w:val="left" w:pos="2268"/>
        </w:tabs>
        <w:ind w:left="1418" w:right="-28" w:hanging="284"/>
        <w:jc w:val="both"/>
        <w:rPr>
          <w:rFonts w:ascii="Arial" w:hAnsi="Arial" w:cs="Arial"/>
          <w:sz w:val="22"/>
          <w:szCs w:val="22"/>
        </w:rPr>
      </w:pPr>
      <w:r w:rsidRPr="00540FB0">
        <w:rPr>
          <w:rFonts w:ascii="Arial" w:hAnsi="Arial" w:cs="Arial"/>
          <w:sz w:val="22"/>
          <w:szCs w:val="22"/>
        </w:rPr>
        <w:t>le nom de l’unité ou de l’organisme destinataire des fournitures,</w:t>
      </w:r>
    </w:p>
    <w:p w:rsidR="00D57C8E" w:rsidRPr="00540FB0" w:rsidRDefault="00D57C8E" w:rsidP="00540FB0">
      <w:pPr>
        <w:numPr>
          <w:ilvl w:val="0"/>
          <w:numId w:val="18"/>
        </w:numPr>
        <w:tabs>
          <w:tab w:val="clear" w:pos="360"/>
          <w:tab w:val="num" w:pos="1418"/>
          <w:tab w:val="left" w:pos="1560"/>
          <w:tab w:val="left" w:pos="2268"/>
        </w:tabs>
        <w:ind w:left="1418" w:right="-28" w:hanging="284"/>
        <w:jc w:val="both"/>
        <w:rPr>
          <w:rFonts w:ascii="Arial" w:hAnsi="Arial" w:cs="Arial"/>
          <w:sz w:val="22"/>
          <w:szCs w:val="22"/>
        </w:rPr>
      </w:pPr>
      <w:r w:rsidRPr="00540FB0">
        <w:rPr>
          <w:rFonts w:ascii="Arial" w:hAnsi="Arial" w:cs="Arial"/>
          <w:sz w:val="22"/>
          <w:szCs w:val="22"/>
        </w:rPr>
        <w:t>les références, désignations des articles, prix unitaires et les quantités livrées, telles que figurant sur le bon de livraison ; les références, désignations et prix unitaires doivent être conformes à celles du marché,</w:t>
      </w:r>
    </w:p>
    <w:p w:rsidR="00D57C8E" w:rsidRPr="00540FB0" w:rsidRDefault="00D57C8E" w:rsidP="00540FB0">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 xml:space="preserve">la référence du marché,  </w:t>
      </w:r>
    </w:p>
    <w:p w:rsidR="00D57C8E" w:rsidRPr="00540FB0" w:rsidRDefault="00D57C8E" w:rsidP="00540FB0">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 xml:space="preserve">le N° de l’engagement juridique indiqué </w:t>
      </w:r>
      <w:r w:rsidR="00EB42C1" w:rsidRPr="00540FB0">
        <w:rPr>
          <w:rFonts w:ascii="Arial" w:hAnsi="Arial" w:cs="Arial"/>
          <w:sz w:val="22"/>
          <w:szCs w:val="22"/>
        </w:rPr>
        <w:t>dans la lettre de notification du MAPA</w:t>
      </w:r>
      <w:r w:rsidRPr="00540FB0">
        <w:rPr>
          <w:rFonts w:ascii="Arial" w:hAnsi="Arial" w:cs="Arial"/>
          <w:sz w:val="22"/>
          <w:szCs w:val="22"/>
        </w:rPr>
        <w:t>,</w:t>
      </w:r>
    </w:p>
    <w:p w:rsidR="00D57C8E" w:rsidRPr="00540FB0" w:rsidRDefault="00D57C8E" w:rsidP="00540FB0">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 xml:space="preserve">le montant hors taxes et toutes taxes comprises de la demande </w:t>
      </w:r>
      <w:r w:rsidR="001E5E8F" w:rsidRPr="00540FB0">
        <w:rPr>
          <w:rFonts w:ascii="Arial" w:hAnsi="Arial" w:cs="Arial"/>
          <w:sz w:val="22"/>
          <w:szCs w:val="22"/>
        </w:rPr>
        <w:t>de paiement,</w:t>
      </w:r>
    </w:p>
    <w:p w:rsidR="001E5E8F" w:rsidRPr="00540FB0" w:rsidRDefault="001E5E8F" w:rsidP="00540FB0">
      <w:pPr>
        <w:pStyle w:val="corpsdetextebea"/>
        <w:numPr>
          <w:ilvl w:val="0"/>
          <w:numId w:val="18"/>
        </w:numPr>
        <w:tabs>
          <w:tab w:val="left" w:pos="1418"/>
        </w:tabs>
        <w:spacing w:before="0" w:after="0"/>
        <w:ind w:firstLine="774"/>
        <w:rPr>
          <w:rFonts w:ascii="Arial" w:hAnsi="Arial" w:cs="Arial"/>
          <w:szCs w:val="22"/>
        </w:rPr>
      </w:pPr>
      <w:r w:rsidRPr="00540FB0">
        <w:rPr>
          <w:rFonts w:ascii="Arial" w:hAnsi="Arial" w:cs="Arial"/>
          <w:szCs w:val="22"/>
        </w:rPr>
        <w:t>le numéro du service exécutant : « D2225XC029 ».</w:t>
      </w:r>
    </w:p>
    <w:p w:rsidR="00CD607A" w:rsidRPr="00540FB0" w:rsidRDefault="00CD607A" w:rsidP="00540FB0">
      <w:pPr>
        <w:spacing w:before="120"/>
        <w:ind w:left="567"/>
        <w:jc w:val="both"/>
        <w:rPr>
          <w:rFonts w:ascii="Arial" w:hAnsi="Arial" w:cs="Arial"/>
          <w:sz w:val="22"/>
          <w:szCs w:val="22"/>
        </w:rPr>
      </w:pPr>
      <w:r w:rsidRPr="00540FB0">
        <w:rPr>
          <w:rFonts w:ascii="Arial" w:hAnsi="Arial" w:cs="Arial"/>
          <w:sz w:val="22"/>
          <w:szCs w:val="22"/>
        </w:rPr>
        <w:t xml:space="preserve">La demande de paiement est communiquée au service selon les modalités du paragraphe 9. </w:t>
      </w:r>
    </w:p>
    <w:p w:rsidR="007F0DF0" w:rsidRPr="00540FB0" w:rsidRDefault="007F0DF0" w:rsidP="00190BCD">
      <w:pPr>
        <w:pStyle w:val="Listepuces"/>
        <w:rPr>
          <w:rFonts w:ascii="Arial" w:hAnsi="Arial" w:cs="Arial"/>
        </w:rPr>
      </w:pPr>
    </w:p>
    <w:p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lastRenderedPageBreak/>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Le titulaire s'engage, par ailleurs, à ne pas grouper dans un même colis ou sur une même palette des fournitures livrées au titre de marchés différents.</w:t>
      </w:r>
    </w:p>
    <w:p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1pt;height:18pt" o:ole="" o:preferrelative="f" filled="t">
            <v:fill opacity=".5"/>
            <v:imagedata r:id="rId13" o:title=""/>
            <o:lock v:ext="edit" aspectratio="f"/>
          </v:shape>
          <w:control r:id="rId14" w:name="HTMLSelect11" w:shapeid="_x0000_i1031"/>
        </w:object>
      </w:r>
      <w:r w:rsidRPr="00EE2373">
        <w:rPr>
          <w:rFonts w:cs="Arial"/>
          <w:sz w:val="22"/>
          <w:szCs w:val="22"/>
        </w:rPr>
        <w:t xml:space="preserve"> </w:t>
      </w:r>
    </w:p>
    <w:p w:rsidR="00ED3E09" w:rsidRPr="00EE2373" w:rsidRDefault="00ED3E09" w:rsidP="006C1D33">
      <w:pPr>
        <w:pStyle w:val="Corpsdetexte"/>
        <w:tabs>
          <w:tab w:val="left" w:pos="0"/>
        </w:tabs>
        <w:spacing w:line="240" w:lineRule="auto"/>
        <w:ind w:left="709" w:right="-28"/>
        <w:jc w:val="both"/>
        <w:rPr>
          <w:rFonts w:cs="Arial"/>
          <w:sz w:val="22"/>
          <w:szCs w:val="22"/>
          <w:lang w:val="fr-FR"/>
        </w:rPr>
      </w:pPr>
    </w:p>
    <w:p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rsidR="00C379D9" w:rsidRPr="00EE2373" w:rsidRDefault="00C379D9">
      <w:pPr>
        <w:spacing w:before="120" w:after="120"/>
        <w:ind w:left="567"/>
        <w:jc w:val="both"/>
        <w:rPr>
          <w:rFonts w:ascii="Arial" w:hAnsi="Arial" w:cs="Arial"/>
          <w:sz w:val="22"/>
          <w:szCs w:val="22"/>
        </w:rPr>
      </w:pPr>
    </w:p>
    <w:p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route de Sainte du Porzic BREST</w:t>
      </w:r>
      <w:r w:rsidR="00C379D9" w:rsidRPr="00EE2373">
        <w:rPr>
          <w:rFonts w:cs="Arial"/>
          <w:sz w:val="22"/>
          <w:szCs w:val="22"/>
          <w:lang w:val="fr-FR" w:eastAsia="fr-FR"/>
        </w:rPr>
        <w:t>.</w:t>
      </w:r>
    </w:p>
    <w:p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rsidR="00FF03F8" w:rsidRPr="00EE2373" w:rsidRDefault="00FF03F8" w:rsidP="00F97846">
      <w:pPr>
        <w:pStyle w:val="Corpsdetexte"/>
        <w:spacing w:before="60" w:after="60" w:line="240" w:lineRule="auto"/>
        <w:ind w:left="567"/>
        <w:jc w:val="both"/>
        <w:rPr>
          <w:rFonts w:cs="Arial"/>
          <w:sz w:val="22"/>
          <w:szCs w:val="22"/>
          <w:lang w:val="fr-FR" w:eastAsia="fr-FR"/>
        </w:rPr>
      </w:pPr>
    </w:p>
    <w:p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w:t>
      </w:r>
      <w:r w:rsidRPr="00EE2373">
        <w:rPr>
          <w:rFonts w:ascii="Arial" w:hAnsi="Arial" w:cs="Arial"/>
          <w:bCs/>
          <w:sz w:val="22"/>
          <w:szCs w:val="22"/>
        </w:rPr>
        <w:lastRenderedPageBreak/>
        <w:t xml:space="preserve">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rsidR="00A328DB" w:rsidRPr="00EE2373"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300pt;height:18pt" o:ole="" filled="t">
            <v:fill opacity=".5"/>
            <v:imagedata r:id="rId15" o:title=""/>
          </v:shape>
          <w:control r:id="rId16" w:name="HTMLSelect1" w:shapeid="_x0000_i1034"/>
        </w:object>
      </w:r>
    </w:p>
    <w:p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rsidR="00B13649" w:rsidRPr="00EE2373" w:rsidRDefault="00B13649" w:rsidP="00DD53B6">
      <w:pPr>
        <w:ind w:left="709" w:right="-28"/>
        <w:rPr>
          <w:rFonts w:ascii="Arial" w:hAnsi="Arial" w:cs="Arial"/>
          <w:sz w:val="22"/>
          <w:szCs w:val="22"/>
        </w:rPr>
      </w:pPr>
    </w:p>
    <w:p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sus-mentionnée prononce l’admission des fournitures au moyen d’un procès-verbal de réception technique établi par le service de logistique de la marine (SLM). Ce procès-verbal établi tient lieu de décision d’admission et la décision n’est pas notifiée au titulaire. </w:t>
      </w:r>
    </w:p>
    <w:p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minimun</w:t>
      </w:r>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9pt;height:27.55pt" o:ole="" fillcolor="window">
            <v:imagedata r:id="rId17" o:title=""/>
          </v:shape>
          <o:OLEObject Type="Embed" ProgID="Equation.3" ShapeID="_x0000_i1029" DrawAspect="Content" ObjectID="_1822456204" r:id="rId18"/>
        </w:object>
      </w:r>
      <w:r w:rsidRPr="00EE2373">
        <w:rPr>
          <w:rFonts w:cs="Arial"/>
          <w:sz w:val="22"/>
          <w:szCs w:val="22"/>
        </w:rPr>
        <w:t xml:space="preserve"> </w:t>
      </w:r>
      <w:r w:rsidRPr="00EE2373">
        <w:rPr>
          <w:rFonts w:cs="Arial"/>
          <w:sz w:val="22"/>
          <w:szCs w:val="22"/>
        </w:rPr>
        <w:tab/>
      </w:r>
    </w:p>
    <w:p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rsidR="000142D8" w:rsidRPr="00EE2373" w:rsidRDefault="000142D8" w:rsidP="000142D8">
      <w:pPr>
        <w:pStyle w:val="Corpsdetexte"/>
        <w:spacing w:line="240" w:lineRule="auto"/>
        <w:ind w:left="567"/>
        <w:jc w:val="both"/>
        <w:rPr>
          <w:rFonts w:cs="Arial"/>
          <w:b/>
          <w:sz w:val="22"/>
          <w:szCs w:val="22"/>
        </w:rPr>
      </w:pPr>
    </w:p>
    <w:p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rsidR="00676CF1"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p>
    <w:p w:rsidR="004F200B" w:rsidRPr="00340F60" w:rsidRDefault="004F200B" w:rsidP="004F200B">
      <w:pPr>
        <w:pStyle w:val="Corpsdetexte"/>
        <w:spacing w:line="240" w:lineRule="auto"/>
        <w:ind w:left="567"/>
        <w:rPr>
          <w:sz w:val="22"/>
          <w:szCs w:val="22"/>
        </w:rPr>
      </w:pPr>
    </w:p>
    <w:p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sous direction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9" w:history="1">
        <w:r w:rsidR="00262746">
          <w:rPr>
            <w:rStyle w:val="Lienhypertexte"/>
          </w:rPr>
          <w:t>dssf-brest-doma.resp-contrat.fct@intradef.gouv.fr</w:t>
        </w:r>
      </w:hyperlink>
      <w:r w:rsidRPr="00EE2373">
        <w:rPr>
          <w:rFonts w:cs="Arial"/>
          <w:sz w:val="22"/>
          <w:szCs w:val="22"/>
        </w:rPr>
        <w:t xml:space="preserve">, sous peine de rejet de la demande. </w:t>
      </w:r>
    </w:p>
    <w:p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 xml:space="preserve">Par dérogation à l’article 13.3.2 du CCAG-FCS, pour bénéficier de cette prolongation, le titulaire signale au pouvoir adjudicateur les causes faisant obstacle à l’exécution du marché </w:t>
      </w:r>
      <w:r w:rsidRPr="00EE2373">
        <w:rPr>
          <w:rFonts w:ascii="Arial" w:hAnsi="Arial" w:cs="Arial"/>
          <w:sz w:val="22"/>
          <w:szCs w:val="22"/>
        </w:rPr>
        <w:lastRenderedPageBreak/>
        <w:t>dans le délai contractuel. Il dispose à cet effet, d’un délai de 15 jours à compter de la date à laquelle les causes sont apparues. Il indique, par la même demande, au pouvoir adjudicateur la durée de la prolongation demandée.</w:t>
      </w:r>
    </w:p>
    <w:p w:rsidR="006B245D"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rsidR="00A80196" w:rsidRPr="00EE2373" w:rsidRDefault="00A80196" w:rsidP="00A80196">
      <w:pPr>
        <w:spacing w:before="120"/>
        <w:ind w:left="426"/>
        <w:jc w:val="both"/>
        <w:rPr>
          <w:rFonts w:ascii="Arial" w:hAnsi="Arial" w:cs="Arial"/>
          <w:sz w:val="22"/>
          <w:szCs w:val="22"/>
        </w:rPr>
      </w:pPr>
    </w:p>
    <w:p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20"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d’expertise juridique de la sous direction Finances Contrats (SDFC) par courrier avec accusé de réception ou déposée contre récépissé.</w:t>
      </w:r>
    </w:p>
    <w:p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rsidR="001E45C6" w:rsidRPr="00EE2373" w:rsidRDefault="001E45C6" w:rsidP="004D06BF">
      <w:pPr>
        <w:pStyle w:val="corpsdetextebea2"/>
        <w:spacing w:before="0"/>
        <w:ind w:left="567"/>
        <w:jc w:val="both"/>
        <w:rPr>
          <w:rFonts w:ascii="Arial" w:hAnsi="Arial" w:cs="Arial"/>
        </w:rPr>
      </w:pPr>
    </w:p>
    <w:p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e</w:t>
      </w:r>
      <w:r w:rsidRPr="00EE2373">
        <w:rPr>
          <w:rFonts w:ascii="Arial" w:hAnsi="Arial" w:cs="Arial"/>
          <w:szCs w:val="22"/>
          <w:u w:val="single"/>
        </w:rPr>
        <w:t>n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rsidR="00E878E8" w:rsidRDefault="00E878E8" w:rsidP="00E878E8">
      <w:pPr>
        <w:ind w:left="567"/>
        <w:rPr>
          <w:rFonts w:ascii="Arial" w:hAnsi="Arial" w:cs="Arial"/>
          <w:sz w:val="22"/>
          <w:szCs w:val="22"/>
        </w:rPr>
      </w:pPr>
    </w:p>
    <w:p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1"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rsidR="00E878E8" w:rsidRDefault="00E878E8" w:rsidP="00A45252">
      <w:pPr>
        <w:ind w:left="567"/>
        <w:jc w:val="both"/>
        <w:rPr>
          <w:rFonts w:ascii="Arial" w:hAnsi="Arial" w:cs="Arial"/>
          <w:sz w:val="22"/>
        </w:rPr>
      </w:pPr>
    </w:p>
    <w:p w:rsidR="00EE3BC8" w:rsidRPr="00EE2373" w:rsidRDefault="00EE3BC8" w:rsidP="00A45252">
      <w:pPr>
        <w:ind w:left="567"/>
        <w:jc w:val="both"/>
        <w:rPr>
          <w:rFonts w:ascii="Arial" w:hAnsi="Arial" w:cs="Arial"/>
          <w:color w:val="000000"/>
          <w:sz w:val="22"/>
        </w:rPr>
      </w:pPr>
      <w:r w:rsidRPr="00EE2373">
        <w:rPr>
          <w:rFonts w:ascii="Arial" w:hAnsi="Arial" w:cs="Arial"/>
          <w:sz w:val="22"/>
        </w:rPr>
        <w:lastRenderedPageBreak/>
        <w:t>La documentation est disponible sur le site communauté chorus pro (</w:t>
      </w:r>
      <w:hyperlink r:id="rId22" w:history="1">
        <w:r w:rsidRPr="00EE2373">
          <w:rPr>
            <w:rStyle w:val="Lienhypertexte"/>
            <w:rFonts w:ascii="Arial" w:hAnsi="Arial" w:cs="Arial"/>
            <w:sz w:val="22"/>
          </w:rPr>
          <w:t>https://</w:t>
        </w:r>
      </w:hyperlink>
      <w:hyperlink r:id="rId23" w:history="1">
        <w:r w:rsidRPr="00EE2373">
          <w:rPr>
            <w:rStyle w:val="Lienhypertexte"/>
            <w:rFonts w:ascii="Arial" w:hAnsi="Arial" w:cs="Arial"/>
            <w:sz w:val="22"/>
          </w:rPr>
          <w:t>communaute-chorus-pro.finances.gouv.fr</w:t>
        </w:r>
      </w:hyperlink>
      <w:r w:rsidRPr="00EE2373">
        <w:rPr>
          <w:rFonts w:ascii="Arial" w:hAnsi="Arial" w:cs="Arial"/>
          <w:sz w:val="22"/>
        </w:rPr>
        <w:t>.).</w:t>
      </w:r>
    </w:p>
    <w:p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Le Sous Directeur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rsidR="00C62523" w:rsidRPr="00EE2373" w:rsidRDefault="00C62523" w:rsidP="004B68BC">
      <w:pPr>
        <w:ind w:left="567" w:hanging="141"/>
        <w:jc w:val="both"/>
        <w:rPr>
          <w:rFonts w:ascii="Arial" w:hAnsi="Arial" w:cs="Arial"/>
          <w:bCs/>
          <w:sz w:val="22"/>
          <w:szCs w:val="22"/>
        </w:rPr>
      </w:pPr>
    </w:p>
    <w:p w:rsidR="00B1359D" w:rsidRPr="00EE2373" w:rsidRDefault="00B1359D" w:rsidP="007F0DF0">
      <w:pPr>
        <w:spacing w:after="120"/>
        <w:rPr>
          <w:rFonts w:ascii="Arial" w:hAnsi="Arial" w:cs="Arial"/>
          <w:sz w:val="22"/>
          <w:szCs w:val="22"/>
        </w:rPr>
      </w:pPr>
    </w:p>
    <w:sectPr w:rsidR="00B1359D" w:rsidRPr="00EE2373">
      <w:footerReference w:type="even" r:id="rId24"/>
      <w:footerReference w:type="default" r:id="rId25"/>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5DF3" w:rsidRDefault="00BA5DF3">
      <w:r>
        <w:separator/>
      </w:r>
    </w:p>
  </w:endnote>
  <w:endnote w:type="continuationSeparator" w:id="0">
    <w:p w:rsidR="00BA5DF3" w:rsidRDefault="00B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DF3" w:rsidRDefault="00BA5DF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rsidR="00BA5DF3" w:rsidRDefault="00BA5DF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DF3" w:rsidRPr="00453834" w:rsidRDefault="00BA5DF3">
    <w:pPr>
      <w:pStyle w:val="Notedebasdepage"/>
      <w:tabs>
        <w:tab w:val="left" w:pos="6521"/>
      </w:tabs>
      <w:ind w:right="-114"/>
      <w:rPr>
        <w:rStyle w:val="Numrodepage"/>
        <w:rFonts w:ascii="Arial" w:hAnsi="Arial" w:cs="Arial"/>
      </w:rPr>
    </w:pPr>
    <w:r w:rsidRPr="001329D9">
      <w:rPr>
        <w:rStyle w:val="Numrodepage"/>
        <w:rFonts w:ascii="Arial" w:hAnsi="Arial" w:cs="Arial"/>
      </w:rPr>
      <w:t xml:space="preserve">Marché N° S </w:t>
    </w:r>
    <w:r w:rsidR="00453834">
      <w:rPr>
        <w:rStyle w:val="Numrodepage"/>
        <w:rFonts w:ascii="Arial" w:hAnsi="Arial" w:cs="Arial"/>
      </w:rPr>
      <w:t>25</w:t>
    </w:r>
    <w:r w:rsidRPr="001329D9">
      <w:rPr>
        <w:rStyle w:val="Numrodepage"/>
        <w:rFonts w:ascii="Arial" w:hAnsi="Arial" w:cs="Arial"/>
      </w:rPr>
      <w:t xml:space="preserve"> B </w:t>
    </w:r>
    <w:r w:rsidR="00F20863">
      <w:rPr>
        <w:rStyle w:val="Numrodepage"/>
        <w:rFonts w:ascii="Arial" w:hAnsi="Arial" w:cs="Arial"/>
      </w:rPr>
      <w:t>00</w:t>
    </w:r>
    <w:r w:rsidR="00DF0BDA">
      <w:rPr>
        <w:rStyle w:val="Numrodepage"/>
        <w:rFonts w:ascii="Arial" w:hAnsi="Arial" w:cs="Arial"/>
      </w:rPr>
      <w:t>71</w:t>
    </w:r>
    <w:r w:rsidR="005944AD">
      <w:rPr>
        <w:rStyle w:val="Numrodepage"/>
        <w:rFonts w:ascii="Arial" w:hAnsi="Arial" w:cs="Arial"/>
      </w:rPr>
      <w:t>1</w:t>
    </w:r>
    <w:r w:rsidR="001329D9">
      <w:rPr>
        <w:rStyle w:val="Numrodepage"/>
        <w:rFonts w:ascii="Arial" w:hAnsi="Arial" w:cs="Arial"/>
      </w:rPr>
      <w:t>000</w:t>
    </w:r>
    <w:r w:rsidRPr="001329D9">
      <w:rPr>
        <w:rStyle w:val="Numrodepage"/>
        <w:rFonts w:ascii="Arial" w:hAnsi="Arial" w:cs="Arial"/>
      </w:rPr>
      <w:t xml:space="preserve">                                      </w:t>
    </w:r>
    <w:r w:rsidRPr="001329D9">
      <w:rPr>
        <w:rStyle w:val="Numrodepage"/>
        <w:rFonts w:ascii="Arial" w:hAnsi="Arial" w:cs="Arial"/>
      </w:rPr>
      <w:fldChar w:fldCharType="begin"/>
    </w:r>
    <w:r w:rsidRPr="001329D9">
      <w:rPr>
        <w:rStyle w:val="Numrodepage"/>
        <w:rFonts w:ascii="Arial" w:hAnsi="Arial" w:cs="Arial"/>
      </w:rPr>
      <w:instrText xml:space="preserve"> PAGE </w:instrText>
    </w:r>
    <w:r w:rsidRPr="001329D9">
      <w:rPr>
        <w:rStyle w:val="Numrodepage"/>
        <w:rFonts w:ascii="Arial" w:hAnsi="Arial" w:cs="Arial"/>
      </w:rPr>
      <w:fldChar w:fldCharType="separate"/>
    </w:r>
    <w:r w:rsidR="008E4429">
      <w:rPr>
        <w:rStyle w:val="Numrodepage"/>
        <w:rFonts w:ascii="Arial" w:hAnsi="Arial" w:cs="Arial"/>
        <w:noProof/>
      </w:rPr>
      <w:t>1</w:t>
    </w:r>
    <w:r w:rsidRPr="001329D9">
      <w:rPr>
        <w:rStyle w:val="Numrodepage"/>
        <w:rFonts w:ascii="Arial" w:hAnsi="Arial" w:cs="Arial"/>
      </w:rPr>
      <w:fldChar w:fldCharType="end"/>
    </w:r>
    <w:r w:rsidRPr="001329D9">
      <w:rPr>
        <w:rStyle w:val="Numrodepage"/>
        <w:rFonts w:ascii="Arial" w:hAnsi="Arial" w:cs="Arial"/>
      </w:rPr>
      <w:t xml:space="preserve"> / </w:t>
    </w:r>
    <w:r w:rsidRPr="001329D9">
      <w:rPr>
        <w:rStyle w:val="Numrodepage"/>
        <w:rFonts w:ascii="Arial" w:hAnsi="Arial" w:cs="Arial"/>
      </w:rPr>
      <w:fldChar w:fldCharType="begin"/>
    </w:r>
    <w:r w:rsidRPr="001329D9">
      <w:rPr>
        <w:rStyle w:val="Numrodepage"/>
        <w:rFonts w:ascii="Arial" w:hAnsi="Arial" w:cs="Arial"/>
      </w:rPr>
      <w:instrText xml:space="preserve"> NUMPAGES </w:instrText>
    </w:r>
    <w:r w:rsidRPr="001329D9">
      <w:rPr>
        <w:rStyle w:val="Numrodepage"/>
        <w:rFonts w:ascii="Arial" w:hAnsi="Arial" w:cs="Arial"/>
      </w:rPr>
      <w:fldChar w:fldCharType="separate"/>
    </w:r>
    <w:r w:rsidR="008E4429">
      <w:rPr>
        <w:rStyle w:val="Numrodepage"/>
        <w:rFonts w:ascii="Arial" w:hAnsi="Arial" w:cs="Arial"/>
        <w:noProof/>
      </w:rPr>
      <w:t>9</w:t>
    </w:r>
    <w:r w:rsidRPr="001329D9">
      <w:rPr>
        <w:rStyle w:val="Numrodepage"/>
        <w:rFonts w:ascii="Arial" w:hAnsi="Arial" w:cs="Arial"/>
      </w:rPr>
      <w:fldChar w:fldCharType="end"/>
    </w:r>
    <w:r w:rsidRPr="001329D9">
      <w:rPr>
        <w:rStyle w:val="Numrodepage"/>
        <w:rFonts w:ascii="Arial" w:hAnsi="Arial" w:cs="Arial"/>
      </w:rPr>
      <w:t xml:space="preserve">                      </w:t>
    </w:r>
    <w:r w:rsidRPr="001329D9">
      <w:rPr>
        <w:rStyle w:val="Numrodepage"/>
        <w:rFonts w:ascii="Arial" w:hAnsi="Arial" w:cs="Arial"/>
        <w:noProof/>
      </w:rPr>
      <w:t xml:space="preserve">                     </w:t>
    </w:r>
    <w:r w:rsidRPr="001329D9">
      <w:rPr>
        <w:rStyle w:val="Numrodepage"/>
        <w:rFonts w:ascii="Arial" w:hAnsi="Arial" w:cs="Arial"/>
        <w:i/>
        <w:iCs/>
        <w:noProof/>
        <w:sz w:val="16"/>
        <w:szCs w:val="16"/>
      </w:rPr>
      <w:t xml:space="preserve">MAPA FCS – </w:t>
    </w:r>
    <w:r w:rsidR="00262746" w:rsidRPr="001329D9">
      <w:rPr>
        <w:rStyle w:val="Numrodepage"/>
        <w:rFonts w:ascii="Arial" w:hAnsi="Arial" w:cs="Arial"/>
        <w:i/>
        <w:iCs/>
        <w:noProof/>
        <w:sz w:val="16"/>
        <w:szCs w:val="16"/>
      </w:rPr>
      <w:t>24/04</w:t>
    </w:r>
    <w:r w:rsidRPr="001329D9">
      <w:rPr>
        <w:rStyle w:val="Numrodepage"/>
        <w:rFonts w:ascii="Arial" w:hAnsi="Arial" w:cs="Arial"/>
        <w:i/>
        <w:iCs/>
        <w:noProof/>
        <w:sz w:val="16"/>
        <w:szCs w:val="16"/>
      </w:rPr>
      <w:t>/2024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5DF3" w:rsidRDefault="00BA5DF3">
      <w:r>
        <w:separator/>
      </w:r>
    </w:p>
  </w:footnote>
  <w:footnote w:type="continuationSeparator" w:id="0">
    <w:p w:rsidR="00BA5DF3" w:rsidRDefault="00BA5DF3">
      <w:r>
        <w:continuationSeparator/>
      </w:r>
    </w:p>
  </w:footnote>
  <w:footnote w:id="1">
    <w:p w:rsidR="00BA5DF3" w:rsidRPr="001329D9" w:rsidRDefault="00BA5DF3" w:rsidP="005A16B4">
      <w:pPr>
        <w:ind w:left="-709"/>
        <w:jc w:val="both"/>
        <w:rPr>
          <w:rFonts w:ascii="Arial" w:hAnsi="Arial" w:cs="Arial"/>
        </w:rPr>
      </w:pPr>
      <w:r w:rsidRPr="001329D9">
        <w:rPr>
          <w:rStyle w:val="Appelnotedebasdep"/>
          <w:rFonts w:ascii="Arial" w:hAnsi="Arial" w:cs="Arial"/>
        </w:rPr>
        <w:footnoteRef/>
      </w:r>
      <w:r w:rsidRPr="001329D9">
        <w:rPr>
          <w:rFonts w:ascii="Arial" w:hAnsi="Arial" w:cs="Arial"/>
        </w:rPr>
        <w:t xml:space="preserve"> Arrêté du 22 juin 2007 modifié portant désignation des personnes n’appartenant pas à l’administration centrale, signataires des marchés publics et des accords cadres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2"/>
  <w:printFractionalCharacterWidth/>
  <w:embedSystemFonts/>
  <w:hideSpellingErrors/>
  <w:hideGrammaticalErrors/>
  <w:activeWritingStyle w:appName="MSWord" w:lang="fr-FR" w:vendorID="64" w:dllVersion="131078" w:nlCheck="1" w:checkStyle="0"/>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03425"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36C28"/>
    <w:rsid w:val="000408EA"/>
    <w:rsid w:val="00042ED8"/>
    <w:rsid w:val="0005233D"/>
    <w:rsid w:val="00070863"/>
    <w:rsid w:val="0007326D"/>
    <w:rsid w:val="0008773D"/>
    <w:rsid w:val="00087CF4"/>
    <w:rsid w:val="0009001B"/>
    <w:rsid w:val="000900F7"/>
    <w:rsid w:val="00090E15"/>
    <w:rsid w:val="000A2824"/>
    <w:rsid w:val="000A4A20"/>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29D9"/>
    <w:rsid w:val="001379CE"/>
    <w:rsid w:val="00140AEA"/>
    <w:rsid w:val="001429A9"/>
    <w:rsid w:val="00152D7A"/>
    <w:rsid w:val="00154BCC"/>
    <w:rsid w:val="00164545"/>
    <w:rsid w:val="00164A8A"/>
    <w:rsid w:val="00167C46"/>
    <w:rsid w:val="0017575C"/>
    <w:rsid w:val="00176795"/>
    <w:rsid w:val="00183A3E"/>
    <w:rsid w:val="00190BCD"/>
    <w:rsid w:val="001910D8"/>
    <w:rsid w:val="00196033"/>
    <w:rsid w:val="001A742C"/>
    <w:rsid w:val="001C10F6"/>
    <w:rsid w:val="001C6E3F"/>
    <w:rsid w:val="001E280B"/>
    <w:rsid w:val="001E45C6"/>
    <w:rsid w:val="001E5E8F"/>
    <w:rsid w:val="001F294A"/>
    <w:rsid w:val="00201A21"/>
    <w:rsid w:val="00202D5F"/>
    <w:rsid w:val="00210D18"/>
    <w:rsid w:val="00211CBB"/>
    <w:rsid w:val="00213EB3"/>
    <w:rsid w:val="00215315"/>
    <w:rsid w:val="00217666"/>
    <w:rsid w:val="0022207F"/>
    <w:rsid w:val="00226501"/>
    <w:rsid w:val="002311D2"/>
    <w:rsid w:val="00246D1E"/>
    <w:rsid w:val="00250698"/>
    <w:rsid w:val="002554A2"/>
    <w:rsid w:val="0026130A"/>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44C7"/>
    <w:rsid w:val="002D57AC"/>
    <w:rsid w:val="002D6233"/>
    <w:rsid w:val="002E19FF"/>
    <w:rsid w:val="002F4BAE"/>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22AA7"/>
    <w:rsid w:val="00426E08"/>
    <w:rsid w:val="00440275"/>
    <w:rsid w:val="00441F7A"/>
    <w:rsid w:val="00450987"/>
    <w:rsid w:val="00453834"/>
    <w:rsid w:val="00454370"/>
    <w:rsid w:val="00456A5E"/>
    <w:rsid w:val="0045737C"/>
    <w:rsid w:val="004741C7"/>
    <w:rsid w:val="004762B0"/>
    <w:rsid w:val="00477337"/>
    <w:rsid w:val="004819BF"/>
    <w:rsid w:val="00484011"/>
    <w:rsid w:val="004A18B2"/>
    <w:rsid w:val="004B3BBC"/>
    <w:rsid w:val="004B68BC"/>
    <w:rsid w:val="004C3A43"/>
    <w:rsid w:val="004D06BF"/>
    <w:rsid w:val="004D535D"/>
    <w:rsid w:val="004E138D"/>
    <w:rsid w:val="004E4644"/>
    <w:rsid w:val="004F0392"/>
    <w:rsid w:val="004F200B"/>
    <w:rsid w:val="004F5768"/>
    <w:rsid w:val="004F64AE"/>
    <w:rsid w:val="00512FBF"/>
    <w:rsid w:val="00515186"/>
    <w:rsid w:val="00515944"/>
    <w:rsid w:val="00517477"/>
    <w:rsid w:val="00520F38"/>
    <w:rsid w:val="00522242"/>
    <w:rsid w:val="00531D4A"/>
    <w:rsid w:val="00532E5A"/>
    <w:rsid w:val="00540FB0"/>
    <w:rsid w:val="005420F8"/>
    <w:rsid w:val="00550E24"/>
    <w:rsid w:val="00556633"/>
    <w:rsid w:val="005605C6"/>
    <w:rsid w:val="005704BF"/>
    <w:rsid w:val="0057339E"/>
    <w:rsid w:val="00574F4B"/>
    <w:rsid w:val="0058193B"/>
    <w:rsid w:val="00582D3B"/>
    <w:rsid w:val="005944AD"/>
    <w:rsid w:val="005951F7"/>
    <w:rsid w:val="005A0A3C"/>
    <w:rsid w:val="005A16B4"/>
    <w:rsid w:val="005B4F0E"/>
    <w:rsid w:val="005D2FDA"/>
    <w:rsid w:val="005E27B5"/>
    <w:rsid w:val="005E2F4F"/>
    <w:rsid w:val="00612ABF"/>
    <w:rsid w:val="0061603E"/>
    <w:rsid w:val="0062587B"/>
    <w:rsid w:val="00627FCA"/>
    <w:rsid w:val="00630C4E"/>
    <w:rsid w:val="00635459"/>
    <w:rsid w:val="00635511"/>
    <w:rsid w:val="006645AB"/>
    <w:rsid w:val="006657A0"/>
    <w:rsid w:val="00672030"/>
    <w:rsid w:val="00676865"/>
    <w:rsid w:val="00676CF1"/>
    <w:rsid w:val="00685881"/>
    <w:rsid w:val="006861F8"/>
    <w:rsid w:val="00686805"/>
    <w:rsid w:val="0069741D"/>
    <w:rsid w:val="006B245D"/>
    <w:rsid w:val="006C1D33"/>
    <w:rsid w:val="006C2816"/>
    <w:rsid w:val="006D283C"/>
    <w:rsid w:val="006E04F6"/>
    <w:rsid w:val="006E15E4"/>
    <w:rsid w:val="006F0453"/>
    <w:rsid w:val="006F0857"/>
    <w:rsid w:val="006F2323"/>
    <w:rsid w:val="006F37AE"/>
    <w:rsid w:val="00701167"/>
    <w:rsid w:val="00702CCE"/>
    <w:rsid w:val="00704027"/>
    <w:rsid w:val="007041D9"/>
    <w:rsid w:val="007241C7"/>
    <w:rsid w:val="00730F4C"/>
    <w:rsid w:val="00733614"/>
    <w:rsid w:val="0073562D"/>
    <w:rsid w:val="00740CA3"/>
    <w:rsid w:val="00742D21"/>
    <w:rsid w:val="00744FD1"/>
    <w:rsid w:val="00752523"/>
    <w:rsid w:val="00764E37"/>
    <w:rsid w:val="007760F5"/>
    <w:rsid w:val="0078630B"/>
    <w:rsid w:val="007910BD"/>
    <w:rsid w:val="00791E90"/>
    <w:rsid w:val="007967B9"/>
    <w:rsid w:val="007A5DE6"/>
    <w:rsid w:val="007A7724"/>
    <w:rsid w:val="007B0BBF"/>
    <w:rsid w:val="007B5352"/>
    <w:rsid w:val="007C618D"/>
    <w:rsid w:val="007F009A"/>
    <w:rsid w:val="007F0DF0"/>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29C4"/>
    <w:rsid w:val="00882F15"/>
    <w:rsid w:val="00883A04"/>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E4429"/>
    <w:rsid w:val="008E7584"/>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D38A5"/>
    <w:rsid w:val="009E013D"/>
    <w:rsid w:val="009E4E27"/>
    <w:rsid w:val="009E610E"/>
    <w:rsid w:val="009E65C2"/>
    <w:rsid w:val="009F0DB6"/>
    <w:rsid w:val="009F4B0A"/>
    <w:rsid w:val="00A01EB1"/>
    <w:rsid w:val="00A139C1"/>
    <w:rsid w:val="00A13D52"/>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6793"/>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261CC"/>
    <w:rsid w:val="00B36859"/>
    <w:rsid w:val="00B42FA7"/>
    <w:rsid w:val="00B4462E"/>
    <w:rsid w:val="00B50054"/>
    <w:rsid w:val="00B500D8"/>
    <w:rsid w:val="00B5450B"/>
    <w:rsid w:val="00B54695"/>
    <w:rsid w:val="00B60AFB"/>
    <w:rsid w:val="00B630EE"/>
    <w:rsid w:val="00B632A2"/>
    <w:rsid w:val="00B725DC"/>
    <w:rsid w:val="00B8309E"/>
    <w:rsid w:val="00B83724"/>
    <w:rsid w:val="00B915F2"/>
    <w:rsid w:val="00B93647"/>
    <w:rsid w:val="00B956AE"/>
    <w:rsid w:val="00BA5DF3"/>
    <w:rsid w:val="00BA7788"/>
    <w:rsid w:val="00BB378A"/>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A56DF"/>
    <w:rsid w:val="00CB674A"/>
    <w:rsid w:val="00CD28E0"/>
    <w:rsid w:val="00CD3BF7"/>
    <w:rsid w:val="00CD47AD"/>
    <w:rsid w:val="00CD607A"/>
    <w:rsid w:val="00CD6422"/>
    <w:rsid w:val="00CE1126"/>
    <w:rsid w:val="00CE1F85"/>
    <w:rsid w:val="00CF3847"/>
    <w:rsid w:val="00CF5FA0"/>
    <w:rsid w:val="00D00F32"/>
    <w:rsid w:val="00D01FF7"/>
    <w:rsid w:val="00D03CFD"/>
    <w:rsid w:val="00D0794E"/>
    <w:rsid w:val="00D15A2E"/>
    <w:rsid w:val="00D235CB"/>
    <w:rsid w:val="00D33CDB"/>
    <w:rsid w:val="00D46677"/>
    <w:rsid w:val="00D468C0"/>
    <w:rsid w:val="00D50D54"/>
    <w:rsid w:val="00D5300C"/>
    <w:rsid w:val="00D5507B"/>
    <w:rsid w:val="00D56E4E"/>
    <w:rsid w:val="00D57C8E"/>
    <w:rsid w:val="00D6656D"/>
    <w:rsid w:val="00D70F8B"/>
    <w:rsid w:val="00D94AD1"/>
    <w:rsid w:val="00D96267"/>
    <w:rsid w:val="00DA1B2A"/>
    <w:rsid w:val="00DA3874"/>
    <w:rsid w:val="00DB33AD"/>
    <w:rsid w:val="00DC38A0"/>
    <w:rsid w:val="00DD53B6"/>
    <w:rsid w:val="00DD5B75"/>
    <w:rsid w:val="00DE003A"/>
    <w:rsid w:val="00DF0BDA"/>
    <w:rsid w:val="00E004E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C533C"/>
    <w:rsid w:val="00ED3D54"/>
    <w:rsid w:val="00ED3E09"/>
    <w:rsid w:val="00ED5FEF"/>
    <w:rsid w:val="00ED6FC6"/>
    <w:rsid w:val="00EE18F0"/>
    <w:rsid w:val="00EE2373"/>
    <w:rsid w:val="00EE3BC8"/>
    <w:rsid w:val="00EE48AF"/>
    <w:rsid w:val="00EE4971"/>
    <w:rsid w:val="00EE61A9"/>
    <w:rsid w:val="00EF4701"/>
    <w:rsid w:val="00EF594B"/>
    <w:rsid w:val="00F005B5"/>
    <w:rsid w:val="00F150C1"/>
    <w:rsid w:val="00F15B00"/>
    <w:rsid w:val="00F20863"/>
    <w:rsid w:val="00F22285"/>
    <w:rsid w:val="00F25085"/>
    <w:rsid w:val="00F266E5"/>
    <w:rsid w:val="00F275B3"/>
    <w:rsid w:val="00F612D3"/>
    <w:rsid w:val="00F731D0"/>
    <w:rsid w:val="00F80BE9"/>
    <w:rsid w:val="00F93798"/>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103425" fillcolor="white">
      <v:fill color="white"/>
    </o:shapedefaults>
    <o:shapelayout v:ext="edit">
      <o:idmap v:ext="edit" data="1"/>
    </o:shapelayout>
  </w:shapeDefaults>
  <w:decimalSymbol w:val=","/>
  <w:listSeparator w:val=";"/>
  <w14:docId w14:val="1B2A46E7"/>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wmf"/><Relationship Id="rId18" Type="http://schemas.openxmlformats.org/officeDocument/2006/relationships/oleObject" Target="embeddings/oleObject1.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chorus-pro.gouv.fr" TargetMode="External"/><Relationship Id="rId7" Type="http://schemas.openxmlformats.org/officeDocument/2006/relationships/endnotes" Target="endnotes.xml"/><Relationship Id="rId12" Type="http://schemas.openxmlformats.org/officeDocument/2006/relationships/hyperlink" Target="https://www.insee.fr" TargetMode="External"/><Relationship Id="rId17" Type="http://schemas.openxmlformats.org/officeDocument/2006/relationships/image" Target="media/image5.w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2.xml"/><Relationship Id="rId20" Type="http://schemas.openxmlformats.org/officeDocument/2006/relationships/hyperlink" Target="http://www.achats.defense.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2.png@01DB1FC3.62BA9380"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hyperlink" Target="https://communaute-chorus-pro.finances.gouv.fr/" TargetMode="External"/><Relationship Id="rId10" Type="http://schemas.openxmlformats.org/officeDocument/2006/relationships/image" Target="media/image2.png"/><Relationship Id="rId19" Type="http://schemas.openxmlformats.org/officeDocument/2006/relationships/hyperlink" Target="mailto:dssf-brest-doma.resp-contrat.fct@intradef.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control" Target="activeX/activeX1.xml"/><Relationship Id="rId22" Type="http://schemas.openxmlformats.org/officeDocument/2006/relationships/hyperlink" Target="https://communaute-chorus-pro.finances.gouv.fr/" TargetMode="Externa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019B93-1541-41BE-8952-1DB58B462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9</Pages>
  <Words>3742</Words>
  <Characters>20587</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24281</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MER Patricia ADJ ADM PAL 2CL AE</cp:lastModifiedBy>
  <cp:revision>38</cp:revision>
  <cp:lastPrinted>2025-07-22T05:30:00Z</cp:lastPrinted>
  <dcterms:created xsi:type="dcterms:W3CDTF">2024-06-25T16:15:00Z</dcterms:created>
  <dcterms:modified xsi:type="dcterms:W3CDTF">2025-10-20T07:03:00Z</dcterms:modified>
</cp:coreProperties>
</file>